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7C24B" w14:textId="59DEF411" w:rsidR="00301CB3" w:rsidRPr="00294BCE" w:rsidRDefault="003F1A15" w:rsidP="00257CA7">
      <w:pPr>
        <w:jc w:val="center"/>
        <w:outlineLvl w:val="0"/>
        <w:rPr>
          <w:b/>
        </w:rPr>
      </w:pPr>
      <w:r>
        <w:rPr>
          <w:b/>
        </w:rPr>
        <w:t xml:space="preserve">      </w:t>
      </w:r>
      <w:r w:rsidR="00301CB3" w:rsidRPr="00294BCE">
        <w:rPr>
          <w:b/>
        </w:rPr>
        <w:t>Stella &amp; Charles Guttman Community College at CUNY</w:t>
      </w:r>
    </w:p>
    <w:p w14:paraId="4C55AB3C" w14:textId="77777777" w:rsidR="00301CB3" w:rsidRPr="00294BCE" w:rsidRDefault="00301CB3" w:rsidP="00257CA7">
      <w:pPr>
        <w:jc w:val="center"/>
        <w:outlineLvl w:val="0"/>
        <w:rPr>
          <w:b/>
        </w:rPr>
      </w:pPr>
      <w:r w:rsidRPr="00294BCE">
        <w:rPr>
          <w:b/>
        </w:rPr>
        <w:t>50 W 40</w:t>
      </w:r>
      <w:r w:rsidRPr="00294BCE">
        <w:rPr>
          <w:b/>
          <w:vertAlign w:val="superscript"/>
        </w:rPr>
        <w:t>th</w:t>
      </w:r>
      <w:r w:rsidRPr="00294BCE">
        <w:rPr>
          <w:b/>
        </w:rPr>
        <w:t xml:space="preserve"> Street, New York, NY</w:t>
      </w:r>
    </w:p>
    <w:p w14:paraId="0D96FD88" w14:textId="77777777" w:rsidR="00301CB3" w:rsidRPr="00294BCE" w:rsidRDefault="00301CB3" w:rsidP="00301CB3">
      <w:pPr>
        <w:jc w:val="center"/>
        <w:rPr>
          <w:b/>
        </w:rPr>
      </w:pPr>
    </w:p>
    <w:p w14:paraId="748910FC" w14:textId="77777777" w:rsidR="00301CB3" w:rsidRPr="00294BCE" w:rsidRDefault="00FD1958" w:rsidP="00257CA7">
      <w:pPr>
        <w:jc w:val="center"/>
        <w:outlineLvl w:val="0"/>
        <w:rPr>
          <w:b/>
        </w:rPr>
      </w:pPr>
      <w:r w:rsidRPr="00294BCE">
        <w:rPr>
          <w:b/>
        </w:rPr>
        <w:t>Health and Human Services Policy</w:t>
      </w:r>
    </w:p>
    <w:p w14:paraId="26953784" w14:textId="77777777" w:rsidR="00301CB3" w:rsidRPr="00294BCE" w:rsidRDefault="00301CB3" w:rsidP="00301CB3"/>
    <w:p w14:paraId="5428ECC2" w14:textId="156637C9" w:rsidR="0038051C" w:rsidRDefault="00301CB3" w:rsidP="00257CA7">
      <w:pPr>
        <w:outlineLvl w:val="0"/>
        <w:rPr>
          <w:b/>
        </w:rPr>
      </w:pPr>
      <w:r w:rsidRPr="00294BCE">
        <w:rPr>
          <w:b/>
        </w:rPr>
        <w:t xml:space="preserve">Course Number/Section:  </w:t>
      </w:r>
      <w:r w:rsidRPr="00294BCE">
        <w:t xml:space="preserve">HSVC </w:t>
      </w:r>
      <w:r w:rsidR="00FD1958" w:rsidRPr="00294BCE">
        <w:t>2</w:t>
      </w:r>
      <w:r w:rsidRPr="00294BCE">
        <w:t>13</w:t>
      </w:r>
      <w:r w:rsidR="00E73343" w:rsidRPr="00294BCE">
        <w:rPr>
          <w:b/>
        </w:rPr>
        <w:tab/>
      </w:r>
    </w:p>
    <w:p w14:paraId="457F8497" w14:textId="77F8E056" w:rsidR="00301CB3" w:rsidRPr="00294BCE" w:rsidRDefault="00301CB3" w:rsidP="00257CA7">
      <w:pPr>
        <w:outlineLvl w:val="0"/>
        <w:rPr>
          <w:b/>
        </w:rPr>
      </w:pPr>
      <w:r w:rsidRPr="00294BCE">
        <w:rPr>
          <w:b/>
        </w:rPr>
        <w:t xml:space="preserve">Instructor Name: </w:t>
      </w:r>
      <w:r w:rsidR="002319F8">
        <w:rPr>
          <w:b/>
        </w:rPr>
        <w:t>Anya Spector</w:t>
      </w:r>
    </w:p>
    <w:p w14:paraId="146DA96D" w14:textId="6E249335" w:rsidR="0038051C" w:rsidRPr="00BA4277" w:rsidRDefault="00301CB3" w:rsidP="00301CB3">
      <w:r w:rsidRPr="00294BCE">
        <w:rPr>
          <w:b/>
        </w:rPr>
        <w:t xml:space="preserve">Days/Times: </w:t>
      </w:r>
      <w:r w:rsidR="002E1B3F">
        <w:t>Mon</w:t>
      </w:r>
      <w:r w:rsidR="00BD1F2E">
        <w:t xml:space="preserve"> </w:t>
      </w:r>
      <w:r w:rsidR="00BA4277" w:rsidRPr="00BA4277">
        <w:t>3:00PM - 4:30PM</w:t>
      </w:r>
      <w:r w:rsidR="00BA4277">
        <w:t xml:space="preserve"> </w:t>
      </w:r>
      <w:r w:rsidR="002E1B3F">
        <w:t>and Wed</w:t>
      </w:r>
      <w:r w:rsidR="00BD1F2E">
        <w:t xml:space="preserve"> </w:t>
      </w:r>
      <w:r w:rsidR="002E1B3F" w:rsidRPr="00BA4277">
        <w:t>3:00PM - 4:30PM</w:t>
      </w:r>
      <w:r w:rsidR="00154906" w:rsidRPr="00294BCE">
        <w:rPr>
          <w:b/>
        </w:rPr>
        <w:tab/>
      </w:r>
      <w:r w:rsidR="00154906" w:rsidRPr="00294BCE">
        <w:rPr>
          <w:b/>
        </w:rPr>
        <w:tab/>
      </w:r>
      <w:r w:rsidR="00154906" w:rsidRPr="00294BCE">
        <w:rPr>
          <w:b/>
        </w:rPr>
        <w:tab/>
      </w:r>
    </w:p>
    <w:p w14:paraId="710F9250" w14:textId="137A7246" w:rsidR="00956832" w:rsidRPr="00294BCE" w:rsidRDefault="00956832" w:rsidP="00301CB3">
      <w:r w:rsidRPr="00294BCE">
        <w:rPr>
          <w:b/>
        </w:rPr>
        <w:t xml:space="preserve">Office Phone: </w:t>
      </w:r>
    </w:p>
    <w:p w14:paraId="02AA23B8" w14:textId="4B2877A5" w:rsidR="0038051C" w:rsidRPr="0038051C" w:rsidRDefault="00301CB3" w:rsidP="0038051C">
      <w:pPr>
        <w:rPr>
          <w:rFonts w:eastAsia="Times New Roman" w:cs="Times New Roman"/>
          <w:sz w:val="24"/>
          <w:szCs w:val="24"/>
        </w:rPr>
      </w:pPr>
      <w:r w:rsidRPr="0038051C">
        <w:rPr>
          <w:b/>
        </w:rPr>
        <w:t xml:space="preserve">Office Hours: </w:t>
      </w:r>
      <w:r w:rsidR="00605D2A">
        <w:rPr>
          <w:b/>
        </w:rPr>
        <w:t>6</w:t>
      </w:r>
      <w:r w:rsidR="00BA039F">
        <w:rPr>
          <w:b/>
        </w:rPr>
        <w:t>11-I</w:t>
      </w:r>
    </w:p>
    <w:p w14:paraId="5C8E2C87" w14:textId="33A4CA5C" w:rsidR="0038051C" w:rsidRDefault="00301CB3" w:rsidP="00301CB3">
      <w:pPr>
        <w:rPr>
          <w:b/>
        </w:rPr>
      </w:pPr>
      <w:r w:rsidRPr="00294BCE">
        <w:rPr>
          <w:b/>
        </w:rPr>
        <w:t>Course Location:</w:t>
      </w:r>
      <w:r w:rsidR="004465CE">
        <w:rPr>
          <w:b/>
        </w:rPr>
        <w:t xml:space="preserve"> </w:t>
      </w:r>
      <w:r w:rsidR="00BD1F2E">
        <w:t xml:space="preserve">Guttman Room </w:t>
      </w:r>
      <w:r w:rsidR="002E1B3F">
        <w:t>409A</w:t>
      </w:r>
    </w:p>
    <w:p w14:paraId="6D65EC93" w14:textId="36839454" w:rsidR="00301CB3" w:rsidRPr="00294BCE" w:rsidRDefault="00301CB3" w:rsidP="00301CB3">
      <w:pPr>
        <w:rPr>
          <w:b/>
        </w:rPr>
      </w:pPr>
      <w:r w:rsidRPr="00294BCE">
        <w:rPr>
          <w:b/>
        </w:rPr>
        <w:t xml:space="preserve">Office Email: </w:t>
      </w:r>
      <w:r w:rsidR="009A5E13">
        <w:rPr>
          <w:b/>
        </w:rPr>
        <w:t>anya.spector@guttman.cuny.edu</w:t>
      </w:r>
    </w:p>
    <w:p w14:paraId="3FE183EC" w14:textId="69560A5B" w:rsidR="00956832" w:rsidRPr="00294BCE" w:rsidRDefault="00301CB3" w:rsidP="00257CA7">
      <w:pPr>
        <w:outlineLvl w:val="0"/>
        <w:rPr>
          <w:b/>
        </w:rPr>
      </w:pPr>
      <w:r w:rsidRPr="00294BCE">
        <w:rPr>
          <w:b/>
        </w:rPr>
        <w:t xml:space="preserve">Course Blog/Website: </w:t>
      </w:r>
      <w:r w:rsidR="00F24DDE" w:rsidRPr="00F24DDE">
        <w:rPr>
          <w:b/>
        </w:rPr>
        <w:t>http://guttman.textbookx.com/institutional/index.php?action=browse#books/1462052/</w:t>
      </w:r>
    </w:p>
    <w:p w14:paraId="5F894151" w14:textId="38C9E23D" w:rsidR="00301CB3" w:rsidRPr="00294BCE" w:rsidRDefault="00301CB3" w:rsidP="00301CB3">
      <w:pPr>
        <w:rPr>
          <w:b/>
        </w:rPr>
      </w:pPr>
      <w:r w:rsidRPr="00294BCE">
        <w:br/>
      </w:r>
      <w:r w:rsidRPr="00294BCE">
        <w:rPr>
          <w:b/>
        </w:rPr>
        <w:t>Course Description:</w:t>
      </w:r>
    </w:p>
    <w:p w14:paraId="2F9BA61B" w14:textId="77777777" w:rsidR="00FD1958" w:rsidRPr="00294BCE" w:rsidRDefault="00FD1958" w:rsidP="00FD1958">
      <w:pPr>
        <w:widowControl w:val="0"/>
        <w:autoSpaceDE w:val="0"/>
        <w:autoSpaceDN w:val="0"/>
        <w:adjustRightInd w:val="0"/>
        <w:rPr>
          <w:rFonts w:cs="Cambria"/>
          <w:color w:val="000000"/>
          <w:lang w:eastAsia="ja-JP"/>
        </w:rPr>
      </w:pPr>
      <w:r w:rsidRPr="00294BCE">
        <w:rPr>
          <w:rFonts w:cs="Cambria"/>
          <w:color w:val="000000"/>
          <w:lang w:eastAsia="ja-JP"/>
        </w:rPr>
        <w:t>This course traces current health and human service programs and policies from their historical origins and provides an overview of the process of policy development, implementation and analysis. Students develop an understanding of the connections between social problems faced by the diverse residents of New York City communities, their varying causative explanations, and the health care and human services policies that are intended to address those problems. The course examines how policies are shaped within the context of political the process. Federal, state, and local programs, such as TANF, Medicare and Medicaid, and Social Security are explored in the context of the problems they address and the impact they have on the populations served ‐ all from the very important perspective of the human service provider.</w:t>
      </w:r>
    </w:p>
    <w:p w14:paraId="01401FF2" w14:textId="77777777" w:rsidR="00301CB3" w:rsidRPr="00294BCE" w:rsidRDefault="00301CB3" w:rsidP="00301CB3"/>
    <w:p w14:paraId="14163AFE" w14:textId="77777777" w:rsidR="00301CB3" w:rsidRPr="00294BCE" w:rsidRDefault="00301CB3" w:rsidP="00257CA7">
      <w:pPr>
        <w:outlineLvl w:val="0"/>
        <w:rPr>
          <w:b/>
        </w:rPr>
      </w:pPr>
      <w:r w:rsidRPr="00294BCE">
        <w:rPr>
          <w:b/>
        </w:rPr>
        <w:t>Co-requisites or Pre-requisites:</w:t>
      </w:r>
      <w:r w:rsidRPr="00294BCE">
        <w:rPr>
          <w:b/>
        </w:rPr>
        <w:tab/>
      </w:r>
    </w:p>
    <w:p w14:paraId="33E1DEF8" w14:textId="6532A9C2" w:rsidR="00301CB3" w:rsidRPr="00294BCE" w:rsidRDefault="00916BCC" w:rsidP="00257CA7">
      <w:pPr>
        <w:outlineLvl w:val="0"/>
        <w:rPr>
          <w:b/>
        </w:rPr>
      </w:pPr>
      <w:r w:rsidRPr="00294BCE">
        <w:t xml:space="preserve">GOVT </w:t>
      </w:r>
      <w:r w:rsidR="00C461B7" w:rsidRPr="00294BCE">
        <w:t>202-</w:t>
      </w:r>
      <w:r w:rsidR="00DD5F78" w:rsidRPr="00294BCE">
        <w:t>America</w:t>
      </w:r>
      <w:r w:rsidR="00C461B7" w:rsidRPr="00294BCE">
        <w:t>n</w:t>
      </w:r>
      <w:r w:rsidR="00DD5F78" w:rsidRPr="00294BCE">
        <w:t xml:space="preserve"> Government</w:t>
      </w:r>
      <w:r w:rsidR="00C461B7" w:rsidRPr="00294BCE">
        <w:t xml:space="preserve"> &amp; Politics</w:t>
      </w:r>
    </w:p>
    <w:p w14:paraId="7B339403" w14:textId="77777777" w:rsidR="00301CB3" w:rsidRPr="00294BCE" w:rsidRDefault="00301CB3" w:rsidP="00301CB3">
      <w:pPr>
        <w:rPr>
          <w:b/>
        </w:rPr>
      </w:pPr>
    </w:p>
    <w:p w14:paraId="04C23D54" w14:textId="77777777" w:rsidR="00301CB3" w:rsidRPr="00294BCE" w:rsidRDefault="00301CB3" w:rsidP="00257CA7">
      <w:pPr>
        <w:outlineLvl w:val="0"/>
        <w:rPr>
          <w:b/>
        </w:rPr>
      </w:pPr>
      <w:r w:rsidRPr="00294BCE">
        <w:rPr>
          <w:b/>
        </w:rPr>
        <w:t xml:space="preserve">Credits/Contact Hours: </w:t>
      </w:r>
      <w:r w:rsidRPr="00294BCE">
        <w:rPr>
          <w:b/>
        </w:rPr>
        <w:tab/>
      </w:r>
    </w:p>
    <w:p w14:paraId="2AB76F8C" w14:textId="77777777" w:rsidR="00301CB3" w:rsidRPr="00294BCE" w:rsidRDefault="00301CB3" w:rsidP="00301CB3">
      <w:pPr>
        <w:rPr>
          <w:b/>
        </w:rPr>
      </w:pPr>
      <w:r w:rsidRPr="00294BCE">
        <w:t>3 credits, 3 hours</w:t>
      </w:r>
    </w:p>
    <w:p w14:paraId="5A3F11E5" w14:textId="77777777" w:rsidR="00301CB3" w:rsidRPr="00294BCE" w:rsidRDefault="00301CB3" w:rsidP="00301CB3">
      <w:pPr>
        <w:rPr>
          <w:b/>
        </w:rPr>
      </w:pPr>
      <w:r w:rsidRPr="00294BCE">
        <w:rPr>
          <w:b/>
        </w:rPr>
        <w:br/>
        <w:t xml:space="preserve">Learning Outcomes: </w:t>
      </w:r>
      <w:r w:rsidRPr="00294BCE">
        <w:rPr>
          <w:b/>
        </w:rPr>
        <w:tab/>
      </w:r>
    </w:p>
    <w:p w14:paraId="409E5555" w14:textId="39D90D6A" w:rsidR="00301CB3" w:rsidRPr="008117B6" w:rsidRDefault="008117B6" w:rsidP="00301CB3">
      <w:pPr>
        <w:rPr>
          <w:b/>
        </w:rPr>
      </w:pPr>
      <w:r w:rsidRPr="008117B6">
        <w:rPr>
          <w:b/>
        </w:rPr>
        <w:t>Course Learning Outcomes:</w:t>
      </w:r>
    </w:p>
    <w:p w14:paraId="36D0CC86" w14:textId="72E80CCB" w:rsidR="008117B6" w:rsidRPr="008117B6" w:rsidRDefault="008117B6" w:rsidP="008117B6">
      <w:pPr>
        <w:rPr>
          <w:b/>
        </w:rPr>
      </w:pPr>
      <w:r w:rsidRPr="008117B6">
        <w:rPr>
          <w:b/>
        </w:rPr>
        <w:t xml:space="preserve">Students will be able to: </w:t>
      </w:r>
    </w:p>
    <w:p w14:paraId="0342F937" w14:textId="30857AD9" w:rsidR="008117B6" w:rsidRDefault="008117B6" w:rsidP="008117B6">
      <w:pPr>
        <w:pStyle w:val="ListParagraph"/>
        <w:numPr>
          <w:ilvl w:val="0"/>
          <w:numId w:val="26"/>
        </w:numPr>
      </w:pPr>
      <w:r>
        <w:t>Demonstrate an understanding of the complexities of health and social welfare policies and programs, particularly in the context of a diverse, urban setting</w:t>
      </w:r>
    </w:p>
    <w:p w14:paraId="3B5F76DE" w14:textId="313F7D89" w:rsidR="008117B6" w:rsidRDefault="008117B6" w:rsidP="008117B6">
      <w:pPr>
        <w:pStyle w:val="ListParagraph"/>
        <w:numPr>
          <w:ilvl w:val="0"/>
          <w:numId w:val="26"/>
        </w:numPr>
      </w:pPr>
      <w:r>
        <w:t>Identify the entitlements and resources available for the populations in need that they will be working with in the field of human services</w:t>
      </w:r>
    </w:p>
    <w:p w14:paraId="39457CFF" w14:textId="12CB876E" w:rsidR="008117B6" w:rsidRPr="00294BCE" w:rsidRDefault="008117B6" w:rsidP="008117B6">
      <w:pPr>
        <w:pStyle w:val="ListParagraph"/>
        <w:numPr>
          <w:ilvl w:val="0"/>
          <w:numId w:val="26"/>
        </w:numPr>
      </w:pPr>
      <w:r>
        <w:t>Research revisions, updates and innovations in health and social welfare policies using internet and text-based resources.</w:t>
      </w:r>
    </w:p>
    <w:p w14:paraId="2444A31A" w14:textId="77777777" w:rsidR="00301CB3" w:rsidRPr="00294BCE" w:rsidRDefault="00301CB3" w:rsidP="00301CB3"/>
    <w:p w14:paraId="3B8F0F02" w14:textId="77777777" w:rsidR="00844847" w:rsidRPr="00720E51" w:rsidRDefault="00844847" w:rsidP="00844847">
      <w:pPr>
        <w:rPr>
          <w:b/>
        </w:rPr>
      </w:pPr>
      <w:r w:rsidRPr="00720E51">
        <w:rPr>
          <w:b/>
        </w:rPr>
        <w:t>Human Services Program Learning Outcomes:</w:t>
      </w:r>
    </w:p>
    <w:p w14:paraId="7A3F8F39" w14:textId="77777777" w:rsidR="00844847" w:rsidRPr="00720E51" w:rsidRDefault="00844847" w:rsidP="00844847">
      <w:pPr>
        <w:rPr>
          <w:b/>
        </w:rPr>
      </w:pPr>
    </w:p>
    <w:p w14:paraId="73667331"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Upon successful completion of the program, students will be able to:</w:t>
      </w:r>
    </w:p>
    <w:p w14:paraId="3C5E17CF" w14:textId="77777777" w:rsidR="00844847" w:rsidRPr="007B70A2" w:rsidRDefault="00844847" w:rsidP="00844847">
      <w:pPr>
        <w:numPr>
          <w:ilvl w:val="0"/>
          <w:numId w:val="25"/>
        </w:numPr>
        <w:spacing w:before="100" w:beforeAutospacing="1" w:after="100" w:afterAutospacing="1"/>
        <w:contextualSpacing/>
        <w:rPr>
          <w:rFonts w:eastAsia="Times New Roman" w:cs="Times New Roman"/>
        </w:rPr>
      </w:pPr>
      <w:r w:rsidRPr="007B70A2">
        <w:rPr>
          <w:rFonts w:eastAsia="Times New Roman" w:cs="Times New Roman"/>
        </w:rPr>
        <w:lastRenderedPageBreak/>
        <w:t>Recognize the scope and principal features of the field of study, including its main theories and practices.</w:t>
      </w:r>
    </w:p>
    <w:p w14:paraId="00C44788" w14:textId="77777777" w:rsidR="00844847" w:rsidRPr="007B70A2" w:rsidRDefault="00844847" w:rsidP="00844847">
      <w:pPr>
        <w:numPr>
          <w:ilvl w:val="0"/>
          <w:numId w:val="25"/>
        </w:numPr>
        <w:spacing w:before="100" w:beforeAutospacing="1" w:after="100" w:afterAutospacing="1"/>
        <w:contextualSpacing/>
        <w:rPr>
          <w:rFonts w:eastAsia="Times New Roman" w:cs="Times New Roman"/>
        </w:rPr>
      </w:pPr>
      <w:r w:rsidRPr="007B70A2">
        <w:rPr>
          <w:rFonts w:eastAsia="Times New Roman" w:cs="Times New Roman"/>
        </w:rPr>
        <w:t>Develop a general understanding of values, beliefs, roles, skills and techniques of Human Services in work with individuals, families, groups within the society and environment (including advocacy and social change when necessary).</w:t>
      </w:r>
    </w:p>
    <w:p w14:paraId="04F8CC08" w14:textId="77777777" w:rsidR="00844847" w:rsidRPr="007B70A2" w:rsidRDefault="00844847" w:rsidP="00844847">
      <w:pPr>
        <w:numPr>
          <w:ilvl w:val="0"/>
          <w:numId w:val="25"/>
        </w:numPr>
        <w:spacing w:before="100" w:beforeAutospacing="1" w:after="100" w:afterAutospacing="1"/>
        <w:rPr>
          <w:rFonts w:eastAsia="Times New Roman" w:cs="Times New Roman"/>
        </w:rPr>
      </w:pPr>
      <w:r w:rsidRPr="007B70A2">
        <w:rPr>
          <w:rFonts w:eastAsia="Times New Roman" w:cs="Times New Roman"/>
        </w:rPr>
        <w:t>Demonstrate goal planning using the appropriate strategies, services, or interventions.</w:t>
      </w:r>
    </w:p>
    <w:p w14:paraId="57B7F50B" w14:textId="77777777" w:rsidR="00844847" w:rsidRPr="007B70A2" w:rsidRDefault="00844847" w:rsidP="00844847">
      <w:pPr>
        <w:numPr>
          <w:ilvl w:val="0"/>
          <w:numId w:val="25"/>
        </w:numPr>
        <w:spacing w:before="100" w:beforeAutospacing="1" w:after="100" w:afterAutospacing="1"/>
        <w:rPr>
          <w:rFonts w:eastAsia="Times New Roman" w:cs="Times New Roman"/>
        </w:rPr>
      </w:pPr>
      <w:r w:rsidRPr="007B70A2">
        <w:rPr>
          <w:rFonts w:eastAsia="Times New Roman" w:cs="Times New Roman"/>
        </w:rPr>
        <w:t>Develop and implement a treatment plan using appropriate resources, specialized assistance, and community supports to achieve the desired outcome.</w:t>
      </w:r>
    </w:p>
    <w:p w14:paraId="47409DCA" w14:textId="77777777" w:rsidR="00844847" w:rsidRPr="007B70A2" w:rsidRDefault="00844847" w:rsidP="00844847">
      <w:pPr>
        <w:numPr>
          <w:ilvl w:val="0"/>
          <w:numId w:val="25"/>
        </w:numPr>
        <w:spacing w:before="100" w:beforeAutospacing="1" w:after="100" w:afterAutospacing="1"/>
        <w:rPr>
          <w:rFonts w:eastAsia="Times New Roman" w:cs="Times New Roman"/>
        </w:rPr>
      </w:pPr>
      <w:r w:rsidRPr="007B70A2">
        <w:rPr>
          <w:rFonts w:eastAsia="Times New Roman" w:cs="Times New Roman"/>
        </w:rPr>
        <w:t>Formulate a systematic method to evaluate the outcome of services and make referrals as appropriate.</w:t>
      </w:r>
    </w:p>
    <w:p w14:paraId="14F23377" w14:textId="77777777" w:rsidR="00844847" w:rsidRPr="007B70A2" w:rsidRDefault="00844847" w:rsidP="00844847">
      <w:pPr>
        <w:numPr>
          <w:ilvl w:val="0"/>
          <w:numId w:val="25"/>
        </w:numPr>
        <w:spacing w:before="100" w:beforeAutospacing="1" w:after="100" w:afterAutospacing="1"/>
        <w:rPr>
          <w:rFonts w:eastAsia="Times New Roman" w:cs="Times New Roman"/>
        </w:rPr>
      </w:pPr>
      <w:r w:rsidRPr="007B70A2">
        <w:rPr>
          <w:rFonts w:eastAsia="Times New Roman" w:cs="Times New Roman"/>
        </w:rPr>
        <w:t>Demonstrate professional and ethical interaction with a variety of Human Services providers and agencies.</w:t>
      </w:r>
    </w:p>
    <w:p w14:paraId="2AAD10FB" w14:textId="77777777" w:rsidR="00844847" w:rsidRPr="007B70A2" w:rsidRDefault="00844847" w:rsidP="00844847">
      <w:pPr>
        <w:numPr>
          <w:ilvl w:val="0"/>
          <w:numId w:val="25"/>
        </w:numPr>
        <w:spacing w:before="100" w:beforeAutospacing="1" w:after="100" w:afterAutospacing="1"/>
        <w:rPr>
          <w:rFonts w:eastAsia="Times New Roman" w:cs="Times New Roman"/>
        </w:rPr>
      </w:pPr>
      <w:r w:rsidRPr="007B70A2">
        <w:rPr>
          <w:rFonts w:eastAsia="Times New Roman" w:cs="Times New Roman"/>
        </w:rPr>
        <w:t>Describe the effects of one’s own values and beliefs in the role of the human Services worker. </w:t>
      </w:r>
    </w:p>
    <w:p w14:paraId="4C71423A" w14:textId="77777777" w:rsidR="00844847" w:rsidRPr="007B70A2" w:rsidRDefault="00844847" w:rsidP="00844847">
      <w:pPr>
        <w:numPr>
          <w:ilvl w:val="0"/>
          <w:numId w:val="25"/>
        </w:numPr>
        <w:spacing w:before="100" w:beforeAutospacing="1" w:after="100" w:afterAutospacing="1"/>
        <w:rPr>
          <w:rFonts w:eastAsia="Times New Roman" w:cs="Times New Roman"/>
        </w:rPr>
      </w:pPr>
      <w:r w:rsidRPr="007B70A2">
        <w:rPr>
          <w:rFonts w:eastAsia="Times New Roman" w:cs="Times New Roman"/>
        </w:rPr>
        <w:t>Use critical thinking and problem solving skills to assess the needs of individuals, families, and groups within the community.</w:t>
      </w:r>
    </w:p>
    <w:p w14:paraId="30068B21" w14:textId="77777777" w:rsidR="00844847" w:rsidRPr="00720E51" w:rsidRDefault="00844847" w:rsidP="00844847">
      <w:pPr>
        <w:numPr>
          <w:ilvl w:val="0"/>
          <w:numId w:val="25"/>
        </w:numPr>
        <w:shd w:val="clear" w:color="auto" w:fill="FFFFFF"/>
        <w:spacing w:before="100" w:beforeAutospacing="1" w:after="100" w:afterAutospacing="1"/>
        <w:textAlignment w:val="baseline"/>
        <w:rPr>
          <w:rFonts w:eastAsia="Times New Roman" w:cs="Times New Roman"/>
          <w:color w:val="222222"/>
        </w:rPr>
      </w:pPr>
      <w:r w:rsidRPr="007B70A2">
        <w:rPr>
          <w:rFonts w:eastAsia="Times New Roman" w:cs="Times New Roman"/>
        </w:rPr>
        <w:t>Identify entry-level employment opportunities in human services and articulate additional degree and licensing requirements for career advancement.</w:t>
      </w:r>
    </w:p>
    <w:p w14:paraId="06144596" w14:textId="57699185" w:rsidR="00844847" w:rsidRPr="007B70A2" w:rsidRDefault="00844847" w:rsidP="00844847">
      <w:pPr>
        <w:shd w:val="clear" w:color="auto" w:fill="FFFFFF"/>
        <w:spacing w:before="100" w:beforeAutospacing="1" w:after="100" w:afterAutospacing="1"/>
        <w:ind w:left="360"/>
        <w:textAlignment w:val="baseline"/>
        <w:rPr>
          <w:rFonts w:eastAsia="Times New Roman" w:cs="Times New Roman"/>
          <w:color w:val="222222"/>
        </w:rPr>
      </w:pPr>
      <w:r w:rsidRPr="007B70A2">
        <w:rPr>
          <w:rFonts w:eastAsia="Times New Roman" w:cs="Times New Roman"/>
          <w:color w:val="222222"/>
        </w:rPr>
        <w:t xml:space="preserve">This course meets </w:t>
      </w:r>
      <w:r w:rsidRPr="00720E51">
        <w:rPr>
          <w:rFonts w:eastAsia="Times New Roman" w:cs="Times New Roman"/>
          <w:color w:val="222222"/>
        </w:rPr>
        <w:t>HSVC</w:t>
      </w:r>
      <w:r w:rsidRPr="007B70A2">
        <w:rPr>
          <w:rFonts w:eastAsia="Times New Roman" w:cs="Times New Roman"/>
          <w:color w:val="222222"/>
        </w:rPr>
        <w:t xml:space="preserve"> Program Outcomes </w:t>
      </w:r>
      <w:r w:rsidR="008117B6" w:rsidRPr="008117B6">
        <w:rPr>
          <w:rFonts w:eastAsia="Times New Roman" w:cs="Times New Roman"/>
          <w:color w:val="222222"/>
          <w:u w:val="single"/>
        </w:rPr>
        <w:t>1-3; 6-9</w:t>
      </w:r>
      <w:r w:rsidR="008117B6">
        <w:rPr>
          <w:rFonts w:eastAsia="Times New Roman" w:cs="Times New Roman"/>
          <w:color w:val="222222"/>
        </w:rPr>
        <w:t>.</w:t>
      </w:r>
    </w:p>
    <w:p w14:paraId="67ECDCFA" w14:textId="77777777" w:rsidR="00844847" w:rsidRPr="00720E51" w:rsidRDefault="00844847" w:rsidP="00844847">
      <w:pPr>
        <w:rPr>
          <w:b/>
        </w:rPr>
      </w:pPr>
    </w:p>
    <w:p w14:paraId="04E6638D" w14:textId="77777777" w:rsidR="00844847" w:rsidRPr="00720E51" w:rsidRDefault="00844847" w:rsidP="00844847">
      <w:pPr>
        <w:rPr>
          <w:b/>
        </w:rPr>
      </w:pPr>
      <w:r w:rsidRPr="00720E51">
        <w:rPr>
          <w:b/>
        </w:rPr>
        <w:t xml:space="preserve">Guttman Learning Outcomes: </w:t>
      </w:r>
    </w:p>
    <w:p w14:paraId="1585CDF3" w14:textId="77777777" w:rsidR="00844847" w:rsidRPr="00FD29CF" w:rsidRDefault="00844847" w:rsidP="00844847">
      <w:pPr>
        <w:shd w:val="clear" w:color="auto" w:fill="FFFFFF"/>
        <w:textAlignment w:val="baseline"/>
        <w:rPr>
          <w:rFonts w:eastAsia="Times New Roman" w:cs="Times New Roman"/>
          <w:b/>
          <w:color w:val="222222"/>
        </w:rPr>
      </w:pPr>
      <w:r w:rsidRPr="00FD29CF">
        <w:rPr>
          <w:rFonts w:eastAsia="Times New Roman" w:cs="Times New Roman"/>
          <w:b/>
          <w:color w:val="222222"/>
        </w:rPr>
        <w:t>1. Broad, Integrative Knowledge: General Education</w:t>
      </w:r>
    </w:p>
    <w:p w14:paraId="493A9FD2"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a)    Engages with issues that have contemporary, historical, scientific, economic, technological, or artistic significance.</w:t>
      </w:r>
    </w:p>
    <w:p w14:paraId="69120C22"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b)    Exhibits an understanding of how different disciplines create knowledge and approach questions.</w:t>
      </w:r>
    </w:p>
    <w:p w14:paraId="7468742D"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c)    Evaluate multiple perspectives on key issues connected to societal concerns.</w:t>
      </w:r>
    </w:p>
    <w:p w14:paraId="663DDDE7"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d)    Connects prior knowledge to ideas, concepts, and experiential learning across courses and majors.</w:t>
      </w:r>
    </w:p>
    <w:p w14:paraId="6E76D4FC"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e)    Expresses curiosity about the essential questions that drive personal, academic, or professional growth.</w:t>
      </w:r>
    </w:p>
    <w:p w14:paraId="5FD5C13B" w14:textId="77777777" w:rsidR="00844847" w:rsidRPr="00FD29CF" w:rsidRDefault="00844847" w:rsidP="00844847">
      <w:pPr>
        <w:shd w:val="clear" w:color="auto" w:fill="FFFFFF"/>
        <w:textAlignment w:val="baseline"/>
        <w:rPr>
          <w:rFonts w:eastAsia="Times New Roman" w:cs="Times New Roman"/>
          <w:b/>
          <w:color w:val="222222"/>
        </w:rPr>
      </w:pPr>
      <w:r w:rsidRPr="00FD29CF">
        <w:rPr>
          <w:rFonts w:eastAsia="Times New Roman" w:cs="Times New Roman"/>
          <w:b/>
          <w:color w:val="222222"/>
        </w:rPr>
        <w:t>2. Applied Learning</w:t>
      </w:r>
    </w:p>
    <w:p w14:paraId="2662CDAD"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a)    Build on content knowledge using research and analytical skills to provide creative solutions to real-world problems.</w:t>
      </w:r>
    </w:p>
    <w:p w14:paraId="37792623"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b)    Collaborates effectively with others to solve problems and complete projects.</w:t>
      </w:r>
    </w:p>
    <w:p w14:paraId="3DB8E0B6" w14:textId="77777777" w:rsidR="00844847" w:rsidRPr="00FD29CF" w:rsidRDefault="00844847" w:rsidP="00844847">
      <w:pPr>
        <w:shd w:val="clear" w:color="auto" w:fill="FFFFFF"/>
        <w:textAlignment w:val="baseline"/>
        <w:rPr>
          <w:rFonts w:eastAsia="Times New Roman" w:cs="Times New Roman"/>
          <w:b/>
          <w:color w:val="222222"/>
        </w:rPr>
      </w:pPr>
      <w:r w:rsidRPr="00FD29CF">
        <w:rPr>
          <w:rFonts w:eastAsia="Times New Roman" w:cs="Times New Roman"/>
          <w:b/>
          <w:color w:val="222222"/>
        </w:rPr>
        <w:t>3. Specialized Knowledge: The Majors</w:t>
      </w:r>
    </w:p>
    <w:p w14:paraId="78917158"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a)    Recognizes the scope and principal features of the field of study, including its main theories and practices.</w:t>
      </w:r>
    </w:p>
    <w:p w14:paraId="7EB624E4"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b)    Understands and uses the vocabulary specific to the field of study.</w:t>
      </w:r>
    </w:p>
    <w:p w14:paraId="2CB23CA2"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c)    Connects content and concepts of specialized knowledge to the ideas studied in the City Seminars, Ethnographies of Work and other NCC general education courses.</w:t>
      </w:r>
    </w:p>
    <w:p w14:paraId="4CCCEBCA"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d)    Demonstrates knowledge of problem-solving techniques and the ability to form hypotheses for research purposes.</w:t>
      </w:r>
    </w:p>
    <w:p w14:paraId="6C7E9586" w14:textId="77777777" w:rsidR="00844847" w:rsidRPr="00FD29CF" w:rsidRDefault="00844847" w:rsidP="00844847">
      <w:pPr>
        <w:shd w:val="clear" w:color="auto" w:fill="FFFFFF"/>
        <w:textAlignment w:val="baseline"/>
        <w:rPr>
          <w:rFonts w:eastAsia="Times New Roman" w:cs="Times New Roman"/>
          <w:b/>
          <w:color w:val="222222"/>
        </w:rPr>
      </w:pPr>
      <w:r w:rsidRPr="00FD29CF">
        <w:rPr>
          <w:rFonts w:eastAsia="Times New Roman" w:cs="Times New Roman"/>
          <w:b/>
          <w:color w:val="222222"/>
        </w:rPr>
        <w:t>4. Intellectual Skills for Life-Long Learning</w:t>
      </w:r>
    </w:p>
    <w:p w14:paraId="4F3B1A28"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a)    Demonstrates the ability to analyze ideas, theories and issues by breaking them down, identifying the component elements and explaining how they relate.</w:t>
      </w:r>
    </w:p>
    <w:p w14:paraId="296760B3"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b)    Demonstrates a thorough understanding of context, audience, and purpose and their relationship in response to the assigned task(s).</w:t>
      </w:r>
    </w:p>
    <w:p w14:paraId="7DF589A4"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lastRenderedPageBreak/>
        <w:t>c)    Demonstrates skillful attention to and successful execution of a wide range of written and oral conventions and stylistic choices appropriate to the task.</w:t>
      </w:r>
    </w:p>
    <w:p w14:paraId="4FAE57E1"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d)    Apply mathematical methods to reason about and solve quantitative problems from a variety of contexts and situations</w:t>
      </w:r>
    </w:p>
    <w:p w14:paraId="6E6E43F4"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e)    Analyzes and utilizes quantitative and qualitative data to explore, explain, and understand important issues</w:t>
      </w:r>
    </w:p>
    <w:p w14:paraId="1731D317"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f)     Locates, evaluates and cites multiple information resources in projects, papers and presentations.</w:t>
      </w:r>
    </w:p>
    <w:p w14:paraId="6D7BDF1C"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g)    Demonstrates ability to use appropriate technologies, and/or acquire new ones to meet academic, professional and personal goals</w:t>
      </w:r>
    </w:p>
    <w:p w14:paraId="442B397F"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h)    Demonstrates ability to assess own work and trajectory as a learner.</w:t>
      </w:r>
    </w:p>
    <w:p w14:paraId="49498E95" w14:textId="77777777" w:rsidR="00844847" w:rsidRPr="00FD29CF" w:rsidRDefault="00844847" w:rsidP="00844847">
      <w:pPr>
        <w:shd w:val="clear" w:color="auto" w:fill="FFFFFF"/>
        <w:textAlignment w:val="baseline"/>
        <w:rPr>
          <w:rFonts w:eastAsia="Times New Roman" w:cs="Times New Roman"/>
          <w:b/>
          <w:color w:val="222222"/>
        </w:rPr>
      </w:pPr>
      <w:r w:rsidRPr="00FD29CF">
        <w:rPr>
          <w:rFonts w:eastAsia="Times New Roman" w:cs="Times New Roman"/>
          <w:b/>
          <w:color w:val="222222"/>
        </w:rPr>
        <w:t>5. Civic Learning, Engagement and Social Responsibility</w:t>
      </w:r>
    </w:p>
    <w:p w14:paraId="25EFD4FB"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a)    Identifies and explains his or her own civic and cultural background, including its origins, development and assumptions.</w:t>
      </w:r>
    </w:p>
    <w:p w14:paraId="7CCA5568"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b)    Understands and respects diversity and cross-cultural perspectives and demonstrates how they influence interpretations of key problems in politics, society or the arts.</w:t>
      </w:r>
    </w:p>
    <w:p w14:paraId="793B67C5"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c)    Describes various historical and contemporary positions on democratic values or practices, and presents his or her position on specific problems.</w:t>
      </w:r>
    </w:p>
    <w:p w14:paraId="7708ED78"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d)    Takes an active role in a community context, such as work, service, or co-curricular activities, and examines the civic issues encountered with the insights gained from the community experience.</w:t>
      </w:r>
    </w:p>
    <w:p w14:paraId="2C8B0D01" w14:textId="77777777" w:rsidR="00844847" w:rsidRPr="007B70A2"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e)    Demonstrates integrity, honesty and ethical reasoning in academic and professional contexts.</w:t>
      </w:r>
    </w:p>
    <w:p w14:paraId="2DD4F63D" w14:textId="77777777" w:rsidR="00FD29CF" w:rsidRDefault="00FD29CF" w:rsidP="00844847">
      <w:pPr>
        <w:shd w:val="clear" w:color="auto" w:fill="FFFFFF"/>
        <w:textAlignment w:val="baseline"/>
        <w:rPr>
          <w:rFonts w:eastAsia="Times New Roman" w:cs="Times New Roman"/>
          <w:color w:val="222222"/>
        </w:rPr>
      </w:pPr>
    </w:p>
    <w:p w14:paraId="0DBEA32A" w14:textId="6B3DC2A5" w:rsidR="00FD29CF" w:rsidRDefault="00844847" w:rsidP="00844847">
      <w:pPr>
        <w:shd w:val="clear" w:color="auto" w:fill="FFFFFF"/>
        <w:textAlignment w:val="baseline"/>
        <w:rPr>
          <w:rFonts w:eastAsia="Times New Roman" w:cs="Times New Roman"/>
          <w:color w:val="222222"/>
        </w:rPr>
      </w:pPr>
      <w:r w:rsidRPr="007B70A2">
        <w:rPr>
          <w:rFonts w:eastAsia="Times New Roman" w:cs="Times New Roman"/>
          <w:color w:val="222222"/>
        </w:rPr>
        <w:t xml:space="preserve">This course meets </w:t>
      </w:r>
      <w:r w:rsidR="00FD29CF">
        <w:rPr>
          <w:rFonts w:eastAsia="Times New Roman" w:cs="Times New Roman"/>
          <w:color w:val="222222"/>
        </w:rPr>
        <w:t xml:space="preserve">the following </w:t>
      </w:r>
      <w:r w:rsidRPr="007B70A2">
        <w:rPr>
          <w:rFonts w:eastAsia="Times New Roman" w:cs="Times New Roman"/>
          <w:color w:val="222222"/>
        </w:rPr>
        <w:t>GLOs</w:t>
      </w:r>
      <w:r w:rsidR="00FD29CF">
        <w:rPr>
          <w:rFonts w:eastAsia="Times New Roman" w:cs="Times New Roman"/>
          <w:color w:val="222222"/>
        </w:rPr>
        <w:t>:</w:t>
      </w:r>
    </w:p>
    <w:p w14:paraId="774332D0" w14:textId="7E0D70C0" w:rsidR="00FD29CF" w:rsidRPr="00FD29CF" w:rsidRDefault="00FD29CF" w:rsidP="00FD29CF">
      <w:pPr>
        <w:pStyle w:val="ListParagraph"/>
        <w:numPr>
          <w:ilvl w:val="0"/>
          <w:numId w:val="29"/>
        </w:numPr>
        <w:rPr>
          <w:rFonts w:eastAsia="Times New Roman" w:cs="Times New Roman"/>
          <w:color w:val="222222"/>
        </w:rPr>
      </w:pPr>
      <w:r w:rsidRPr="00FD29CF">
        <w:rPr>
          <w:rFonts w:eastAsia="Times New Roman" w:cs="Times New Roman"/>
          <w:color w:val="222222"/>
        </w:rPr>
        <w:t>Broad Integrative Knowledge: a, b, d, e</w:t>
      </w:r>
    </w:p>
    <w:p w14:paraId="68013BEA" w14:textId="32B897AA" w:rsidR="00FD29CF" w:rsidRPr="00FD29CF" w:rsidRDefault="00FD29CF" w:rsidP="00FD29CF">
      <w:pPr>
        <w:pStyle w:val="ListParagraph"/>
        <w:numPr>
          <w:ilvl w:val="0"/>
          <w:numId w:val="29"/>
        </w:numPr>
        <w:rPr>
          <w:rFonts w:eastAsia="Times New Roman" w:cs="Times New Roman"/>
          <w:color w:val="222222"/>
        </w:rPr>
      </w:pPr>
      <w:r w:rsidRPr="00FD29CF">
        <w:rPr>
          <w:rFonts w:eastAsia="Times New Roman" w:cs="Times New Roman"/>
          <w:color w:val="222222"/>
        </w:rPr>
        <w:t>Applied Learning: a, b</w:t>
      </w:r>
    </w:p>
    <w:p w14:paraId="12647593" w14:textId="701EC83D" w:rsidR="00FD29CF" w:rsidRPr="00FD29CF" w:rsidRDefault="00FD29CF" w:rsidP="00FD29CF">
      <w:pPr>
        <w:pStyle w:val="ListParagraph"/>
        <w:numPr>
          <w:ilvl w:val="0"/>
          <w:numId w:val="29"/>
        </w:numPr>
        <w:rPr>
          <w:rFonts w:eastAsia="Times New Roman" w:cs="Times New Roman"/>
          <w:color w:val="222222"/>
        </w:rPr>
      </w:pPr>
      <w:r w:rsidRPr="00FD29CF">
        <w:rPr>
          <w:rFonts w:eastAsia="Times New Roman" w:cs="Times New Roman"/>
          <w:color w:val="222222"/>
        </w:rPr>
        <w:t>Specialized Knowledge: The Majors: a, b, c, d</w:t>
      </w:r>
    </w:p>
    <w:p w14:paraId="32FF3BA8" w14:textId="23F627D4" w:rsidR="00FD29CF" w:rsidRPr="00FD29CF" w:rsidRDefault="00FD29CF" w:rsidP="00FD29CF">
      <w:pPr>
        <w:pStyle w:val="ListParagraph"/>
        <w:numPr>
          <w:ilvl w:val="0"/>
          <w:numId w:val="29"/>
        </w:numPr>
        <w:rPr>
          <w:rFonts w:eastAsia="Times New Roman" w:cs="Times New Roman"/>
          <w:color w:val="222222"/>
        </w:rPr>
      </w:pPr>
      <w:r w:rsidRPr="00FD29CF">
        <w:rPr>
          <w:rFonts w:eastAsia="Times New Roman" w:cs="Times New Roman"/>
          <w:color w:val="222222"/>
        </w:rPr>
        <w:t>Intellectual Skills: a, b, c, h</w:t>
      </w:r>
    </w:p>
    <w:p w14:paraId="30FE584A" w14:textId="34CC0A83" w:rsidR="00844847" w:rsidRPr="001F2899" w:rsidRDefault="00FD29CF" w:rsidP="00FD29CF">
      <w:pPr>
        <w:pStyle w:val="ListParagraph"/>
        <w:numPr>
          <w:ilvl w:val="0"/>
          <w:numId w:val="29"/>
        </w:numPr>
      </w:pPr>
      <w:r w:rsidRPr="00FD29CF">
        <w:rPr>
          <w:rFonts w:eastAsia="Times New Roman" w:cs="Times New Roman"/>
          <w:color w:val="222222"/>
        </w:rPr>
        <w:t xml:space="preserve">Civic Engagement: b, </w:t>
      </w:r>
      <w:proofErr w:type="spellStart"/>
      <w:r w:rsidRPr="00FD29CF">
        <w:rPr>
          <w:rFonts w:eastAsia="Times New Roman" w:cs="Times New Roman"/>
          <w:color w:val="222222"/>
        </w:rPr>
        <w:t>c</w:t>
      </w:r>
      <w:proofErr w:type="gramStart"/>
      <w:r w:rsidR="00E92113">
        <w:rPr>
          <w:rFonts w:eastAsia="Times New Roman" w:cs="Times New Roman"/>
          <w:color w:val="222222"/>
        </w:rPr>
        <w:t>,d</w:t>
      </w:r>
      <w:proofErr w:type="spellEnd"/>
      <w:proofErr w:type="gramEnd"/>
    </w:p>
    <w:p w14:paraId="3B1C5680" w14:textId="77777777" w:rsidR="00844847" w:rsidRDefault="00844847" w:rsidP="00257CA7">
      <w:pPr>
        <w:keepNext/>
        <w:keepLines/>
        <w:outlineLvl w:val="0"/>
        <w:rPr>
          <w:b/>
          <w:highlight w:val="green"/>
        </w:rPr>
      </w:pPr>
    </w:p>
    <w:p w14:paraId="7831E652" w14:textId="712CABDA" w:rsidR="00301CB3" w:rsidRPr="00294BCE" w:rsidRDefault="000518E6" w:rsidP="00257CA7">
      <w:pPr>
        <w:keepNext/>
        <w:keepLines/>
        <w:outlineLvl w:val="0"/>
        <w:rPr>
          <w:b/>
        </w:rPr>
      </w:pPr>
      <w:r>
        <w:rPr>
          <w:b/>
          <w:highlight w:val="green"/>
        </w:rPr>
        <w:t xml:space="preserve">Optional to Buy </w:t>
      </w:r>
      <w:r w:rsidR="00301CB3" w:rsidRPr="00294BCE">
        <w:rPr>
          <w:b/>
          <w:highlight w:val="green"/>
        </w:rPr>
        <w:t>Course Texts and Material:</w:t>
      </w:r>
      <w:r>
        <w:rPr>
          <w:b/>
        </w:rPr>
        <w:t xml:space="preserve"> </w:t>
      </w:r>
      <w:r w:rsidRPr="000518E6">
        <w:rPr>
          <w:b/>
          <w:highlight w:val="yellow"/>
        </w:rPr>
        <w:t xml:space="preserve">This book will be required reading but it is on reserve in </w:t>
      </w:r>
      <w:proofErr w:type="spellStart"/>
      <w:r w:rsidRPr="000518E6">
        <w:rPr>
          <w:b/>
          <w:highlight w:val="yellow"/>
        </w:rPr>
        <w:t>InfoCommons</w:t>
      </w:r>
      <w:proofErr w:type="spellEnd"/>
    </w:p>
    <w:p w14:paraId="04C3B68F" w14:textId="77777777" w:rsidR="00301CB3" w:rsidRPr="00294BCE" w:rsidRDefault="00301CB3" w:rsidP="00301CB3">
      <w:pPr>
        <w:keepNext/>
        <w:keepLines/>
      </w:pPr>
    </w:p>
    <w:p w14:paraId="3ABFA8DA" w14:textId="65BD7CA0" w:rsidR="00C5317E" w:rsidRPr="00C5317E" w:rsidRDefault="009F149B" w:rsidP="00C5317E">
      <w:pPr>
        <w:rPr>
          <w:rFonts w:ascii="Times New Roman" w:eastAsia="Times New Roman" w:hAnsi="Times New Roman" w:cs="Times New Roman"/>
          <w:sz w:val="24"/>
          <w:szCs w:val="24"/>
        </w:rPr>
      </w:pPr>
      <w:r w:rsidRPr="00294BCE">
        <w:rPr>
          <w:b/>
        </w:rPr>
        <w:t>Segal, E. (201</w:t>
      </w:r>
      <w:r w:rsidR="006836FD">
        <w:rPr>
          <w:b/>
        </w:rPr>
        <w:t>6</w:t>
      </w:r>
      <w:r w:rsidRPr="00294BCE">
        <w:rPr>
          <w:b/>
        </w:rPr>
        <w:t xml:space="preserve">). </w:t>
      </w:r>
      <w:r w:rsidRPr="00294BCE">
        <w:rPr>
          <w:b/>
          <w:i/>
        </w:rPr>
        <w:t xml:space="preserve">Social welfare policy and social programs: A values perspective </w:t>
      </w:r>
      <w:r w:rsidRPr="00294BCE">
        <w:rPr>
          <w:b/>
        </w:rPr>
        <w:t>(</w:t>
      </w:r>
      <w:r w:rsidR="006836FD">
        <w:rPr>
          <w:b/>
        </w:rPr>
        <w:t>4</w:t>
      </w:r>
      <w:r w:rsidR="006836FD">
        <w:rPr>
          <w:b/>
          <w:vertAlign w:val="superscript"/>
        </w:rPr>
        <w:t>th</w:t>
      </w:r>
      <w:r w:rsidRPr="00294BCE">
        <w:rPr>
          <w:b/>
        </w:rPr>
        <w:t xml:space="preserve"> ed.). Belmont, CA: Brooks/Cole/Cengage Learning.</w:t>
      </w:r>
      <w:r w:rsidR="00C5317E">
        <w:rPr>
          <w:b/>
        </w:rPr>
        <w:t xml:space="preserve"> </w:t>
      </w:r>
      <w:r w:rsidR="00C5317E" w:rsidRPr="00C5317E">
        <w:rPr>
          <w:b/>
        </w:rPr>
        <w:t>(</w:t>
      </w:r>
      <w:r w:rsidR="00C5317E" w:rsidRPr="00C5317E">
        <w:rPr>
          <w:rFonts w:eastAsia="Times New Roman" w:cs="Times New Roman"/>
          <w:b/>
        </w:rPr>
        <w:t>ISBN-13: 978-1305101920)</w:t>
      </w:r>
      <w:r w:rsidR="00C5317E" w:rsidRPr="00C5317E">
        <w:rPr>
          <w:rFonts w:eastAsia="Times New Roman" w:cs="Times New Roman"/>
        </w:rPr>
        <w:t xml:space="preserve"> </w:t>
      </w:r>
    </w:p>
    <w:p w14:paraId="7F9A45DF" w14:textId="6DDF68E0" w:rsidR="009F149B" w:rsidRDefault="009F149B" w:rsidP="009F149B">
      <w:pPr>
        <w:keepNext/>
        <w:keepLines/>
        <w:ind w:left="720" w:hanging="720"/>
        <w:rPr>
          <w:b/>
        </w:rPr>
      </w:pPr>
    </w:p>
    <w:p w14:paraId="5C7771A6" w14:textId="77777777" w:rsidR="009F149B" w:rsidRPr="00294BCE" w:rsidRDefault="009F149B" w:rsidP="009F149B">
      <w:pPr>
        <w:keepNext/>
        <w:keepLines/>
        <w:ind w:left="720" w:hanging="720"/>
      </w:pPr>
    </w:p>
    <w:p w14:paraId="633F37B5" w14:textId="77777777" w:rsidR="00301CB3" w:rsidRPr="00294BCE" w:rsidRDefault="00301CB3" w:rsidP="00886216">
      <w:pPr>
        <w:keepNext/>
        <w:keepLines/>
        <w:rPr>
          <w:highlight w:val="yellow"/>
        </w:rPr>
      </w:pPr>
    </w:p>
    <w:p w14:paraId="0B48F798" w14:textId="77777777" w:rsidR="00301CB3" w:rsidRPr="00294BCE" w:rsidRDefault="00301CB3" w:rsidP="00257CA7">
      <w:pPr>
        <w:keepNext/>
        <w:keepLines/>
        <w:ind w:left="720" w:hanging="720"/>
        <w:outlineLvl w:val="0"/>
        <w:rPr>
          <w:b/>
        </w:rPr>
      </w:pPr>
      <w:r w:rsidRPr="00294BCE">
        <w:rPr>
          <w:b/>
        </w:rPr>
        <w:t>Retail:</w:t>
      </w:r>
    </w:p>
    <w:p w14:paraId="094F37B9" w14:textId="17B46A72" w:rsidR="00301CB3" w:rsidRPr="00294BCE" w:rsidRDefault="00886216" w:rsidP="00301CB3">
      <w:pPr>
        <w:keepNext/>
        <w:keepLines/>
        <w:ind w:left="720" w:hanging="720"/>
      </w:pPr>
      <w:r w:rsidRPr="00294BCE">
        <w:t>Text book</w:t>
      </w:r>
      <w:r w:rsidR="000423D7" w:rsidRPr="00294BCE">
        <w:t xml:space="preserve"> (Publisher)</w:t>
      </w:r>
      <w:r w:rsidRPr="00294BCE">
        <w:t>: $</w:t>
      </w:r>
      <w:r w:rsidR="008C7D1D">
        <w:t>136</w:t>
      </w:r>
      <w:r w:rsidRPr="00294BCE">
        <w:t>.</w:t>
      </w:r>
      <w:r w:rsidR="008C7D1D">
        <w:t xml:space="preserve">50-181.95; </w:t>
      </w:r>
      <w:proofErr w:type="spellStart"/>
      <w:r w:rsidR="008C7D1D">
        <w:t>ebook</w:t>
      </w:r>
      <w:proofErr w:type="spellEnd"/>
      <w:r w:rsidR="008C7D1D">
        <w:t xml:space="preserve"> (publisher</w:t>
      </w:r>
      <w:r w:rsidR="00825434">
        <w:t>) $</w:t>
      </w:r>
      <w:r w:rsidR="008C7D1D">
        <w:t>35</w:t>
      </w:r>
      <w:r w:rsidR="000423D7" w:rsidRPr="00294BCE">
        <w:t>.99;</w:t>
      </w:r>
      <w:r w:rsidR="00301CB3" w:rsidRPr="00294BCE">
        <w:t xml:space="preserve"> Amazon=$</w:t>
      </w:r>
      <w:r w:rsidR="00C4072B" w:rsidRPr="00294BCE">
        <w:t>1</w:t>
      </w:r>
      <w:r w:rsidR="008C7D1D">
        <w:t>64.76</w:t>
      </w:r>
    </w:p>
    <w:p w14:paraId="3F195BD8" w14:textId="115DA772" w:rsidR="00301CB3" w:rsidRPr="00294BCE" w:rsidRDefault="008C7D1D" w:rsidP="00301CB3">
      <w:pPr>
        <w:keepNext/>
        <w:keepLines/>
        <w:ind w:left="720" w:hanging="720"/>
      </w:pPr>
      <w:r>
        <w:t>Amazon Kindle</w:t>
      </w:r>
      <w:r w:rsidR="000423D7" w:rsidRPr="00294BCE">
        <w:t>=$8</w:t>
      </w:r>
      <w:r>
        <w:t>8</w:t>
      </w:r>
      <w:r w:rsidR="000423D7" w:rsidRPr="00294BCE">
        <w:t>.</w:t>
      </w:r>
      <w:r>
        <w:t>4</w:t>
      </w:r>
      <w:r w:rsidR="00475DEC" w:rsidRPr="00294BCE">
        <w:t>9</w:t>
      </w:r>
    </w:p>
    <w:p w14:paraId="1D41EB05" w14:textId="1DAFDAAA" w:rsidR="005E3B13" w:rsidRDefault="00301CB3" w:rsidP="003E7B6E">
      <w:pPr>
        <w:keepNext/>
        <w:keepLines/>
        <w:ind w:left="720" w:hanging="720"/>
      </w:pPr>
      <w:r w:rsidRPr="00294BCE">
        <w:t xml:space="preserve">Amazon </w:t>
      </w:r>
      <w:r w:rsidR="008C7D1D">
        <w:t xml:space="preserve">Digital </w:t>
      </w:r>
      <w:r w:rsidR="00475DEC" w:rsidRPr="00294BCE">
        <w:t>Rental</w:t>
      </w:r>
      <w:r w:rsidR="005E3B13" w:rsidRPr="00294BCE">
        <w:t xml:space="preserve"> Price</w:t>
      </w:r>
      <w:r w:rsidRPr="00294BCE">
        <w:t>=$</w:t>
      </w:r>
      <w:r w:rsidR="008C7D1D">
        <w:t>50</w:t>
      </w:r>
    </w:p>
    <w:p w14:paraId="4E05EFBC" w14:textId="77777777" w:rsidR="00CB52FC" w:rsidRDefault="00CB52FC" w:rsidP="003E7B6E">
      <w:pPr>
        <w:keepNext/>
        <w:keepLines/>
        <w:ind w:left="720" w:hanging="720"/>
      </w:pPr>
    </w:p>
    <w:p w14:paraId="581597D0" w14:textId="77777777" w:rsidR="00CB52FC" w:rsidRPr="00294BCE" w:rsidRDefault="00CB52FC" w:rsidP="003E7B6E">
      <w:pPr>
        <w:keepNext/>
        <w:keepLines/>
        <w:ind w:left="720" w:hanging="720"/>
      </w:pPr>
    </w:p>
    <w:p w14:paraId="72925160" w14:textId="493BEE3A" w:rsidR="00886216" w:rsidRPr="00294BCE" w:rsidRDefault="003E7B6E" w:rsidP="00886216">
      <w:pPr>
        <w:keepNext/>
        <w:keepLines/>
        <w:ind w:left="720" w:hanging="720"/>
      </w:pPr>
      <w:r w:rsidRPr="00294BCE">
        <w:t xml:space="preserve"> </w:t>
      </w:r>
    </w:p>
    <w:p w14:paraId="0A033ADE" w14:textId="2210F01B" w:rsidR="00CC5EB3" w:rsidRPr="00294BCE" w:rsidRDefault="00FC7657" w:rsidP="00CC5EB3">
      <w:pPr>
        <w:keepNext/>
        <w:keepLines/>
        <w:ind w:left="720" w:hanging="720"/>
        <w:rPr>
          <w:b/>
        </w:rPr>
      </w:pPr>
      <w:hyperlink r:id="rId9" w:history="1">
        <w:r w:rsidR="006D1ECC" w:rsidRPr="0093334F">
          <w:rPr>
            <w:rStyle w:val="Hyperlink"/>
          </w:rPr>
          <w:t>http://www.socialwelfarehistory.com/recollections/current-issues-and-programs-in-social-welfare/</w:t>
        </w:r>
      </w:hyperlink>
      <w:r w:rsidR="006D1ECC">
        <w:t xml:space="preserve"> </w:t>
      </w:r>
    </w:p>
    <w:p w14:paraId="28DA2ACD" w14:textId="77777777" w:rsidR="00301CB3" w:rsidRPr="00294BCE" w:rsidRDefault="00301CB3" w:rsidP="00301CB3">
      <w:pPr>
        <w:rPr>
          <w:rFonts w:cs="Cambria"/>
          <w:b/>
          <w:lang w:eastAsia="ja-JP"/>
        </w:rPr>
      </w:pPr>
    </w:p>
    <w:p w14:paraId="43A5C693" w14:textId="387382A0" w:rsidR="00301CB3" w:rsidRPr="00294BCE" w:rsidRDefault="00AC211E" w:rsidP="00301CB3">
      <w:r w:rsidRPr="00294BCE">
        <w:rPr>
          <w:noProof/>
        </w:rPr>
        <mc:AlternateContent>
          <mc:Choice Requires="wps">
            <w:drawing>
              <wp:anchor distT="0" distB="0" distL="114300" distR="114300" simplePos="0" relativeHeight="251662336" behindDoc="0" locked="0" layoutInCell="1" allowOverlap="1" wp14:anchorId="7BA277E9" wp14:editId="4267075F">
                <wp:simplePos x="0" y="0"/>
                <wp:positionH relativeFrom="column">
                  <wp:posOffset>0</wp:posOffset>
                </wp:positionH>
                <wp:positionV relativeFrom="paragraph">
                  <wp:posOffset>9525</wp:posOffset>
                </wp:positionV>
                <wp:extent cx="6057900" cy="0"/>
                <wp:effectExtent l="0" t="25400" r="12700" b="508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8C0903"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" strokeweight="6pt"/>
            </w:pict>
          </mc:Fallback>
        </mc:AlternateContent>
      </w:r>
      <w:r w:rsidR="00301CB3" w:rsidRPr="00294BCE">
        <w:tab/>
      </w:r>
      <w:r w:rsidR="00301CB3" w:rsidRPr="00294BCE">
        <w:tab/>
      </w:r>
    </w:p>
    <w:p w14:paraId="79E13E18" w14:textId="77777777" w:rsidR="00421580" w:rsidRPr="00294BCE" w:rsidRDefault="00421580" w:rsidP="00257CA7">
      <w:pPr>
        <w:outlineLvl w:val="0"/>
        <w:rPr>
          <w:b/>
        </w:rPr>
      </w:pPr>
      <w:r w:rsidRPr="00294BCE">
        <w:rPr>
          <w:b/>
        </w:rPr>
        <w:lastRenderedPageBreak/>
        <w:t>College-wide Policies:</w:t>
      </w:r>
    </w:p>
    <w:p w14:paraId="51181A0D" w14:textId="77777777" w:rsidR="00421580" w:rsidRPr="00294BCE" w:rsidRDefault="00421580" w:rsidP="00421580"/>
    <w:p w14:paraId="24AC3DF7" w14:textId="77777777" w:rsidR="00421580" w:rsidRPr="00294BCE" w:rsidRDefault="00421580" w:rsidP="00257CA7">
      <w:pPr>
        <w:outlineLvl w:val="0"/>
        <w:rPr>
          <w:b/>
        </w:rPr>
      </w:pPr>
      <w:r w:rsidRPr="00294BCE">
        <w:rPr>
          <w:b/>
        </w:rPr>
        <w:t>Policy on Academic Honesty</w:t>
      </w:r>
    </w:p>
    <w:p w14:paraId="567EACCF" w14:textId="11F8B9FD" w:rsidR="00421580" w:rsidRPr="00294BCE" w:rsidRDefault="00421580" w:rsidP="00421580">
      <w:r w:rsidRPr="00294BCE">
        <w:t xml:space="preserve">Guttman Community College considers intellectual honesty to be the cornerstone of all academic and scholarly work.   GCC views any form of academic dishonesty as a serious matter and requires all instructors to report every case of academic dishonesty to its Academic Integrity Officer, who keeps records of all cases.  All work submitted or posted by students in this course must be their own. Submission of writing or ideas which are not the original work of the student, or which is not adequately referenced, is considered plagiarism. Unintentional plagiarism is still plagiarism, so if you have any question about whether or not to acknowledge a source, acknowledge it.  And if you are still uncertain, be sure to ask.   Refer to Article II of your Student Grievance Procedures for further details on academic honesty and Guttman’s academic integrity procedures, at </w:t>
      </w:r>
      <w:hyperlink r:id="rId10" w:history="1">
        <w:r w:rsidR="007A67C3" w:rsidRPr="00294BCE">
          <w:rPr>
            <w:rStyle w:val="Hyperlink"/>
          </w:rPr>
          <w:t>http://guttman.cuny.edu/academics/AcademicPolicies.html</w:t>
        </w:r>
      </w:hyperlink>
      <w:r w:rsidR="007A67C3" w:rsidRPr="00294BCE">
        <w:rPr>
          <w:rStyle w:val="Hyperlink"/>
        </w:rPr>
        <w:t xml:space="preserve">. </w:t>
      </w:r>
      <w:r w:rsidRPr="00294BCE">
        <w:t>Penalties for academic dishonesty include academic sanctions, such as failing or otherwise reduced grades, and/or disciplinary sanctions, including suspension or expulsion.</w:t>
      </w:r>
    </w:p>
    <w:p w14:paraId="54B872DD" w14:textId="77777777" w:rsidR="00421580" w:rsidRPr="00294BCE" w:rsidRDefault="00421580" w:rsidP="00421580"/>
    <w:p w14:paraId="431B772E" w14:textId="77777777" w:rsidR="00421580" w:rsidRPr="00294BCE" w:rsidRDefault="00421580" w:rsidP="00257CA7">
      <w:pPr>
        <w:outlineLvl w:val="0"/>
        <w:rPr>
          <w:b/>
        </w:rPr>
      </w:pPr>
      <w:r w:rsidRPr="00294BCE">
        <w:rPr>
          <w:b/>
        </w:rPr>
        <w:t>Disability Support Services</w:t>
      </w:r>
    </w:p>
    <w:p w14:paraId="1EF07347" w14:textId="77777777" w:rsidR="00421580" w:rsidRPr="00294BCE" w:rsidRDefault="00421580" w:rsidP="00421580">
      <w:pPr>
        <w:shd w:val="clear" w:color="auto" w:fill="FFFFFF"/>
        <w:spacing w:line="270" w:lineRule="atLeast"/>
        <w:textAlignment w:val="baseline"/>
        <w:rPr>
          <w:rFonts w:cs="Times New Roman"/>
          <w:color w:val="222222"/>
        </w:rPr>
      </w:pPr>
      <w:r w:rsidRPr="00294BCE">
        <w:rPr>
          <w:rFonts w:cs="Times New Roman"/>
          <w:color w:val="222222"/>
        </w:rPr>
        <w:t xml:space="preserve">In compliance with the American Disability Act of 1990 (ADA) and with Section 504 of the Rehabilitation Act of 1973, Guttman Community College is committed to ensuring educational parity and accommodations for all students with documented disabilities and/or medical conditions. It is recommended that all students with documented disabilities (Emotional, Medical, Physical and/ or Learning) consult the Office of </w:t>
      </w:r>
      <w:proofErr w:type="spellStart"/>
      <w:r w:rsidRPr="00294BCE">
        <w:rPr>
          <w:rFonts w:cs="Times New Roman"/>
          <w:color w:val="222222"/>
        </w:rPr>
        <w:t>AccessABILITY</w:t>
      </w:r>
      <w:proofErr w:type="spellEnd"/>
      <w:r w:rsidRPr="00294BCE">
        <w:rPr>
          <w:rFonts w:cs="Times New Roman"/>
          <w:color w:val="222222"/>
        </w:rPr>
        <w:t xml:space="preserve"> located in Room 506 to secure necessary academic accommodations.  For further information and assistance please call 646-313-8061 or speak to your Student Success Advocate or Career Strategist.</w:t>
      </w:r>
    </w:p>
    <w:p w14:paraId="09832F35" w14:textId="77777777" w:rsidR="00421580" w:rsidRPr="00294BCE" w:rsidRDefault="00421580" w:rsidP="00421580">
      <w:pPr>
        <w:rPr>
          <w:color w:val="1F497D"/>
        </w:rPr>
      </w:pPr>
    </w:p>
    <w:p w14:paraId="2BD25CA9" w14:textId="77777777" w:rsidR="001441FD" w:rsidRPr="00294BCE" w:rsidRDefault="00421580" w:rsidP="00257CA7">
      <w:pPr>
        <w:outlineLvl w:val="0"/>
        <w:rPr>
          <w:b/>
        </w:rPr>
      </w:pPr>
      <w:r w:rsidRPr="00294BCE">
        <w:rPr>
          <w:b/>
        </w:rPr>
        <w:t xml:space="preserve">Critical Incident Management  </w:t>
      </w:r>
    </w:p>
    <w:p w14:paraId="63C4BD56" w14:textId="40398740" w:rsidR="00421580" w:rsidRPr="00294BCE" w:rsidRDefault="00421580" w:rsidP="00421580">
      <w:r w:rsidRPr="00294BCE">
        <w:rPr>
          <w:b/>
        </w:rPr>
        <w:t xml:space="preserve"> </w:t>
      </w:r>
      <w:r w:rsidRPr="00294BCE">
        <w:t xml:space="preserve">Guttman expects students to respect the rights, privileges and property of other people.   Faculty are required to report disruptive behavior that interrupts their ability to teach, compromises the safety of the learning environment or inhibits students' ability to learn.  </w:t>
      </w:r>
    </w:p>
    <w:p w14:paraId="0DA088C7" w14:textId="77777777" w:rsidR="00421580" w:rsidRPr="00294BCE" w:rsidRDefault="00421580" w:rsidP="00421580"/>
    <w:p w14:paraId="106691E6" w14:textId="77777777" w:rsidR="001441FD" w:rsidRPr="00294BCE" w:rsidRDefault="00421580" w:rsidP="00257CA7">
      <w:pPr>
        <w:outlineLvl w:val="0"/>
        <w:rPr>
          <w:b/>
        </w:rPr>
      </w:pPr>
      <w:r w:rsidRPr="00294BCE">
        <w:rPr>
          <w:b/>
        </w:rPr>
        <w:t xml:space="preserve">Viewpoint Tolerance     </w:t>
      </w:r>
    </w:p>
    <w:p w14:paraId="62ABE96C" w14:textId="49F7EA3D" w:rsidR="00421580" w:rsidRPr="00294BCE" w:rsidRDefault="00421580" w:rsidP="00421580">
      <w:r w:rsidRPr="00294BCE">
        <w:t xml:space="preserve">Some of the issues covered during the seminar may evoke strong emotions.   Students, faculty and staff must be able to disagree respectfully with others on topics that are personally very important to them.   </w:t>
      </w:r>
      <w:r w:rsidRPr="00294BCE">
        <w:rPr>
          <w:b/>
        </w:rPr>
        <w:t>Civility is essential to all scholarly discourse</w:t>
      </w:r>
      <w:r w:rsidRPr="00294BCE">
        <w:t>.</w:t>
      </w:r>
    </w:p>
    <w:p w14:paraId="0B5F9CC4" w14:textId="77777777" w:rsidR="00421580" w:rsidRPr="00294BCE" w:rsidRDefault="00421580" w:rsidP="00421580"/>
    <w:p w14:paraId="1C068D16" w14:textId="77777777" w:rsidR="00421580" w:rsidRPr="00294BCE" w:rsidRDefault="00421580" w:rsidP="00257CA7">
      <w:pPr>
        <w:outlineLvl w:val="0"/>
      </w:pPr>
      <w:r w:rsidRPr="00294BCE">
        <w:rPr>
          <w:b/>
        </w:rPr>
        <w:t>Expectations for Out-of-Class Time</w:t>
      </w:r>
    </w:p>
    <w:p w14:paraId="425F570A" w14:textId="77777777" w:rsidR="00421580" w:rsidRPr="00294BCE" w:rsidRDefault="00421580" w:rsidP="00421580">
      <w:r w:rsidRPr="00294BCE">
        <w:t>For every one instructional credit hour in class, a Guttman student is expected to spend at least two hours out-of-class studying, reading, writing, researching and working on projects, and preparing for tests.  E.g. for a 3 credit course that meets for 3 hours each week, a student is expected to spend at least 6 hours outside of class time doing related course work. If a course provides more time in class than one hour for one credit, the additional time may offset out- of- class time expectations.</w:t>
      </w:r>
    </w:p>
    <w:p w14:paraId="6E0DC3FF" w14:textId="77777777" w:rsidR="00421580" w:rsidRPr="00294BCE" w:rsidRDefault="00421580" w:rsidP="00421580"/>
    <w:p w14:paraId="2DF58282" w14:textId="77777777" w:rsidR="00301CB3" w:rsidRPr="00294BCE" w:rsidRDefault="00301CB3" w:rsidP="00301CB3">
      <w:pPr>
        <w:rPr>
          <w:b/>
          <w:bCs/>
        </w:rPr>
      </w:pPr>
      <w:r w:rsidRPr="00294BCE">
        <w:rPr>
          <w:noProof/>
        </w:rPr>
        <mc:AlternateContent>
          <mc:Choice Requires="wps">
            <w:drawing>
              <wp:anchor distT="0" distB="0" distL="114300" distR="114300" simplePos="0" relativeHeight="251659264" behindDoc="0" locked="0" layoutInCell="1" allowOverlap="1" wp14:anchorId="387C71DF" wp14:editId="19295440">
                <wp:simplePos x="0" y="0"/>
                <wp:positionH relativeFrom="column">
                  <wp:posOffset>-114300</wp:posOffset>
                </wp:positionH>
                <wp:positionV relativeFrom="paragraph">
                  <wp:posOffset>136525</wp:posOffset>
                </wp:positionV>
                <wp:extent cx="6057900" cy="0"/>
                <wp:effectExtent l="38100" t="41275" r="38100" b="444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C089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" strokeweight="6pt"/>
            </w:pict>
          </mc:Fallback>
        </mc:AlternateContent>
      </w:r>
    </w:p>
    <w:p w14:paraId="3E9C7BCF" w14:textId="77777777" w:rsidR="00301CB3" w:rsidRPr="00294BCE" w:rsidRDefault="00301CB3" w:rsidP="00301CB3">
      <w:pPr>
        <w:keepNext/>
        <w:keepLines/>
        <w:rPr>
          <w:b/>
        </w:rPr>
      </w:pPr>
    </w:p>
    <w:p w14:paraId="1538860D" w14:textId="77777777" w:rsidR="00421580" w:rsidRPr="00294BCE" w:rsidRDefault="00421580" w:rsidP="00257CA7">
      <w:pPr>
        <w:outlineLvl w:val="0"/>
        <w:rPr>
          <w:b/>
          <w:u w:val="single"/>
        </w:rPr>
      </w:pPr>
      <w:r w:rsidRPr="00294BCE">
        <w:rPr>
          <w:b/>
          <w:u w:val="single"/>
        </w:rPr>
        <w:t>Requirements &amp; Course Policies:</w:t>
      </w:r>
    </w:p>
    <w:p w14:paraId="347B5CBE" w14:textId="77777777" w:rsidR="00421580" w:rsidRPr="00294BCE" w:rsidRDefault="00421580" w:rsidP="00421580"/>
    <w:p w14:paraId="7BA1AB74" w14:textId="77777777" w:rsidR="00421580" w:rsidRPr="00294BCE" w:rsidRDefault="00421580" w:rsidP="00257CA7">
      <w:pPr>
        <w:outlineLvl w:val="0"/>
        <w:rPr>
          <w:b/>
        </w:rPr>
      </w:pPr>
      <w:r w:rsidRPr="00294BCE">
        <w:rPr>
          <w:b/>
        </w:rPr>
        <w:t>POLICIES FOR WRITTEN WORK:</w:t>
      </w:r>
    </w:p>
    <w:p w14:paraId="043B7775" w14:textId="77777777" w:rsidR="00421580" w:rsidRPr="00294BCE" w:rsidRDefault="00421580" w:rsidP="00421580"/>
    <w:p w14:paraId="78626FC9" w14:textId="0DEB3A27" w:rsidR="00421580" w:rsidRPr="00294BCE" w:rsidRDefault="00421580" w:rsidP="00421580">
      <w:r w:rsidRPr="00294BCE">
        <w:lastRenderedPageBreak/>
        <w:t>All written papers are to be typed, double-spaced, using 12-pt. Times New Roman font with one inch marg</w:t>
      </w:r>
      <w:r w:rsidR="00757DA9" w:rsidRPr="00294BCE">
        <w:t>ins on all sides. Each paper must</w:t>
      </w:r>
      <w:r w:rsidRPr="00294BCE">
        <w:t xml:space="preserve"> include page numbers, proper use of citations and references. Please use APA citation style. See: </w:t>
      </w:r>
      <w:hyperlink r:id="rId11" w:history="1">
        <w:r w:rsidRPr="00294BCE">
          <w:rPr>
            <w:rStyle w:val="Hyperlink"/>
          </w:rPr>
          <w:t>https://owl.english.purdue.edu/owl/resource/560/01/</w:t>
        </w:r>
      </w:hyperlink>
    </w:p>
    <w:p w14:paraId="73675945" w14:textId="77777777" w:rsidR="00421580" w:rsidRPr="00294BCE" w:rsidRDefault="00421580" w:rsidP="00421580">
      <w:pPr>
        <w:keepNext/>
        <w:keepLines/>
      </w:pPr>
    </w:p>
    <w:p w14:paraId="5ED89198" w14:textId="77777777" w:rsidR="00421580" w:rsidRPr="00294BCE" w:rsidRDefault="00421580" w:rsidP="00421580">
      <w:pPr>
        <w:keepNext/>
        <w:keepLines/>
      </w:pPr>
      <w:r w:rsidRPr="00294BCE">
        <w:rPr>
          <w:b/>
        </w:rPr>
        <w:t>A note on plagiarism:</w:t>
      </w:r>
      <w:r w:rsidRPr="00294BCE">
        <w:t xml:space="preserve"> I will check all papers for plagiarism, so please cite all your references when you paraphrase. If you use direct quotes, you must place the quote in quotations and provide the citation with the page number. If you are caught plagiarizing you will receive a 0 for the assignment. </w:t>
      </w:r>
    </w:p>
    <w:p w14:paraId="355652DB" w14:textId="77777777" w:rsidR="00421580" w:rsidRPr="00294BCE" w:rsidRDefault="00421580" w:rsidP="00421580">
      <w:pPr>
        <w:rPr>
          <w:b/>
        </w:rPr>
      </w:pPr>
    </w:p>
    <w:p w14:paraId="4BB55ED8" w14:textId="3D54AEF8" w:rsidR="00421580" w:rsidRPr="00294BCE" w:rsidRDefault="00421580" w:rsidP="00421580">
      <w:pPr>
        <w:pStyle w:val="ListParagraph"/>
        <w:numPr>
          <w:ilvl w:val="0"/>
          <w:numId w:val="2"/>
        </w:numPr>
      </w:pPr>
      <w:r w:rsidRPr="00294BCE">
        <w:t xml:space="preserve">To be successful in this class you should set aside </w:t>
      </w:r>
      <w:r w:rsidR="007A67C3" w:rsidRPr="00294BCE">
        <w:t>at least 6</w:t>
      </w:r>
      <w:r w:rsidRPr="00294BCE">
        <w:t xml:space="preserve"> hours per week in addition to class to work on readings and assignments.</w:t>
      </w:r>
    </w:p>
    <w:p w14:paraId="080462A8" w14:textId="77777777" w:rsidR="00421580" w:rsidRPr="00294BCE" w:rsidRDefault="00421580" w:rsidP="00421580">
      <w:pPr>
        <w:pStyle w:val="ListParagraph"/>
        <w:numPr>
          <w:ilvl w:val="0"/>
          <w:numId w:val="2"/>
        </w:numPr>
      </w:pPr>
      <w:r w:rsidRPr="00294BCE">
        <w:t xml:space="preserve">Ask for help if you need it. Please make an appointment to see me or come to office hours. </w:t>
      </w:r>
    </w:p>
    <w:p w14:paraId="2B4986DF" w14:textId="77777777" w:rsidR="00421580" w:rsidRPr="00294BCE" w:rsidRDefault="00421580" w:rsidP="00421580">
      <w:pPr>
        <w:pStyle w:val="ListParagraph"/>
        <w:numPr>
          <w:ilvl w:val="0"/>
          <w:numId w:val="2"/>
        </w:numPr>
      </w:pPr>
      <w:r w:rsidRPr="00294BCE">
        <w:t xml:space="preserve">Keep track of deadlines. The course </w:t>
      </w:r>
      <w:proofErr w:type="spellStart"/>
      <w:r w:rsidRPr="00294BCE">
        <w:t>ePortfolio</w:t>
      </w:r>
      <w:proofErr w:type="spellEnd"/>
      <w:r w:rsidRPr="00294BCE">
        <w:t xml:space="preserve"> will have all of the up-to-date deadlines. </w:t>
      </w:r>
    </w:p>
    <w:p w14:paraId="3EC7E98F" w14:textId="77777777" w:rsidR="00421580" w:rsidRPr="00294BCE" w:rsidRDefault="00421580" w:rsidP="00421580">
      <w:pPr>
        <w:pStyle w:val="ListParagraph"/>
        <w:numPr>
          <w:ilvl w:val="0"/>
          <w:numId w:val="2"/>
        </w:numPr>
      </w:pPr>
      <w:r w:rsidRPr="00294BCE">
        <w:t xml:space="preserve">Be sure to check the course </w:t>
      </w:r>
      <w:proofErr w:type="spellStart"/>
      <w:r w:rsidRPr="00294BCE">
        <w:t>ePortfolio</w:t>
      </w:r>
      <w:proofErr w:type="spellEnd"/>
      <w:r w:rsidRPr="00294BCE">
        <w:t xml:space="preserve"> and the “living” syllabus for all updates.</w:t>
      </w:r>
    </w:p>
    <w:p w14:paraId="1657F6E8" w14:textId="77777777" w:rsidR="00421580" w:rsidRPr="00294BCE" w:rsidRDefault="00421580" w:rsidP="00421580">
      <w:pPr>
        <w:keepNext/>
        <w:keepLines/>
        <w:ind w:left="360"/>
        <w:rPr>
          <w:b/>
        </w:rPr>
      </w:pPr>
    </w:p>
    <w:p w14:paraId="47A7E198" w14:textId="77777777" w:rsidR="00421580" w:rsidRPr="00294BCE" w:rsidRDefault="00421580" w:rsidP="00257CA7">
      <w:pPr>
        <w:keepNext/>
        <w:keepLines/>
        <w:outlineLvl w:val="0"/>
        <w:rPr>
          <w:b/>
        </w:rPr>
      </w:pPr>
      <w:r w:rsidRPr="00294BCE">
        <w:rPr>
          <w:b/>
        </w:rPr>
        <w:t xml:space="preserve">Expectations for Attendance, Reading, Participation &amp; Engagement:  </w:t>
      </w:r>
    </w:p>
    <w:p w14:paraId="0E8670B8" w14:textId="77777777" w:rsidR="00421580" w:rsidRPr="00294BCE" w:rsidRDefault="00421580" w:rsidP="00421580"/>
    <w:p w14:paraId="569EF6EB" w14:textId="4E532470" w:rsidR="00421580" w:rsidRPr="00294BCE" w:rsidRDefault="00421580" w:rsidP="00421580">
      <w:pPr>
        <w:rPr>
          <w:b/>
        </w:rPr>
      </w:pPr>
      <w:r w:rsidRPr="00294BCE">
        <w:t xml:space="preserve">This course requires participation from all students and is necessary for everyone to benefit. </w:t>
      </w:r>
      <w:r w:rsidR="00C42394" w:rsidRPr="00294BCE">
        <w:t>Therefore,</w:t>
      </w:r>
      <w:r w:rsidRPr="00294BCE">
        <w:t xml:space="preserve"> a portion of your final grade will be based on the quality and appropriately relative frequency of participation, which, it is assumed will be based on careful reading of all assigned materials. Students are expected to read thoroughly before the class for which it is assigned and to be prepared to participate actively in class discussions. Much of the outcome of this course will depend on your commitment and dedication to the work. It has never been </w:t>
      </w:r>
      <w:r w:rsidR="003A12A7" w:rsidRPr="00294BCE">
        <w:t>truer</w:t>
      </w:r>
      <w:r w:rsidRPr="00294BCE">
        <w:t xml:space="preserve"> that the more you put into this, the more you will get out of it.  </w:t>
      </w:r>
      <w:r w:rsidRPr="0073523C">
        <w:rPr>
          <w:b/>
        </w:rPr>
        <w:t>Students are expected to attend all classes. On the rare occasions where you must miss class, you must let the professor know in person, or by email.</w:t>
      </w:r>
      <w:r w:rsidRPr="00294BCE">
        <w:t xml:space="preserve"> If you have a personal or family emergency and are unable to complete an assignment, you must speak with me as soon as possible so we can discuss how and when you will complete the assignment. </w:t>
      </w:r>
      <w:r w:rsidRPr="00294BCE">
        <w:rPr>
          <w:b/>
        </w:rPr>
        <w:t>Do not assume that you may hand in all of your assignments at the end of the course, or that you will be granted an extension.</w:t>
      </w:r>
    </w:p>
    <w:p w14:paraId="2B73786E" w14:textId="77777777" w:rsidR="00421580" w:rsidRPr="00294BCE" w:rsidRDefault="00421580" w:rsidP="00421580"/>
    <w:p w14:paraId="07DFCC63" w14:textId="77777777" w:rsidR="00421580" w:rsidRPr="00294BCE" w:rsidRDefault="00421580" w:rsidP="00257CA7">
      <w:pPr>
        <w:outlineLvl w:val="0"/>
        <w:rPr>
          <w:b/>
        </w:rPr>
      </w:pPr>
      <w:r w:rsidRPr="00294BCE">
        <w:rPr>
          <w:b/>
        </w:rPr>
        <w:t xml:space="preserve">Classroom Conduct Expectations: </w:t>
      </w:r>
    </w:p>
    <w:p w14:paraId="2FB09CD3" w14:textId="77777777" w:rsidR="00421580" w:rsidRPr="00294BCE" w:rsidRDefault="00421580" w:rsidP="00421580">
      <w:pPr>
        <w:pStyle w:val="ListParagraph"/>
        <w:numPr>
          <w:ilvl w:val="0"/>
          <w:numId w:val="7"/>
        </w:numPr>
      </w:pPr>
      <w:r w:rsidRPr="00294BCE">
        <w:t xml:space="preserve">Late arrivals &amp; early departures are disruptive not only to me, but also to other students, therefore if you know you will be late or need to leave early—please talk to me </w:t>
      </w:r>
      <w:r w:rsidRPr="00294BCE">
        <w:rPr>
          <w:i/>
        </w:rPr>
        <w:t>before</w:t>
      </w:r>
      <w:r w:rsidRPr="00294BCE">
        <w:t xml:space="preserve"> class (or email me </w:t>
      </w:r>
      <w:r w:rsidRPr="00294BCE">
        <w:rPr>
          <w:i/>
        </w:rPr>
        <w:t xml:space="preserve">before </w:t>
      </w:r>
      <w:r w:rsidRPr="00294BCE">
        <w:t>class).</w:t>
      </w:r>
    </w:p>
    <w:p w14:paraId="257D2099" w14:textId="45279D68" w:rsidR="00421580" w:rsidRPr="00294BCE" w:rsidRDefault="00891EDD" w:rsidP="00421580">
      <w:pPr>
        <w:pStyle w:val="ListParagraph"/>
        <w:numPr>
          <w:ilvl w:val="0"/>
          <w:numId w:val="7"/>
        </w:numPr>
      </w:pPr>
      <w:r>
        <w:t>This class is discussion</w:t>
      </w:r>
      <w:r w:rsidR="00421580" w:rsidRPr="00294BCE">
        <w:t xml:space="preserve">-oriented. I expect you to respect and listen to everybody’s opinions and perspectives. I value and respect your contributions. Please do the same for others in the class. We will discuss some difficult </w:t>
      </w:r>
      <w:r w:rsidR="00EA482C" w:rsidRPr="00294BCE">
        <w:t>topics;</w:t>
      </w:r>
      <w:r w:rsidR="00421580" w:rsidRPr="00294BCE">
        <w:t xml:space="preserve"> however, our class is a space free of sexist, racist or other offensive comments. </w:t>
      </w:r>
    </w:p>
    <w:p w14:paraId="4C584E2B" w14:textId="1575807A" w:rsidR="00421580" w:rsidRPr="00A64238" w:rsidRDefault="00421580" w:rsidP="00421580">
      <w:pPr>
        <w:pStyle w:val="ListParagraph"/>
        <w:numPr>
          <w:ilvl w:val="0"/>
          <w:numId w:val="7"/>
        </w:numPr>
        <w:rPr>
          <w:b/>
        </w:rPr>
      </w:pPr>
      <w:r w:rsidRPr="00A64238">
        <w:rPr>
          <w:b/>
        </w:rPr>
        <w:t xml:space="preserve">Please silence </w:t>
      </w:r>
      <w:r w:rsidR="00A64238" w:rsidRPr="00A64238">
        <w:rPr>
          <w:b/>
        </w:rPr>
        <w:t xml:space="preserve">and put away </w:t>
      </w:r>
      <w:r w:rsidRPr="00A64238">
        <w:rPr>
          <w:b/>
        </w:rPr>
        <w:t>all electronic devices during class.  Cell phones and Laptops will be used for instructional purposes only</w:t>
      </w:r>
      <w:r w:rsidR="002C0E2F" w:rsidRPr="00A64238">
        <w:rPr>
          <w:b/>
        </w:rPr>
        <w:t xml:space="preserve"> at the discretion of the professor</w:t>
      </w:r>
      <w:r w:rsidRPr="00A64238">
        <w:rPr>
          <w:b/>
        </w:rPr>
        <w:t xml:space="preserve">.  No texting in class. </w:t>
      </w:r>
    </w:p>
    <w:p w14:paraId="72BBB77C" w14:textId="77777777" w:rsidR="00421580" w:rsidRPr="00294BCE" w:rsidRDefault="00421580" w:rsidP="00421580"/>
    <w:p w14:paraId="267B1785" w14:textId="77777777" w:rsidR="00421580" w:rsidRPr="00294BCE" w:rsidRDefault="00421580" w:rsidP="00421580">
      <w:pPr>
        <w:rPr>
          <w:b/>
          <w:bCs/>
          <w:caps/>
        </w:rPr>
      </w:pPr>
      <w:r w:rsidRPr="00294BCE">
        <w:rPr>
          <w:b/>
          <w:bCs/>
          <w:caps/>
        </w:rPr>
        <w:t xml:space="preserve">As this course includes students in the Human Services Major, ALL MATERIAL or examples FROM FIELD, ORAL AND WRITTEN, IS CONFIDENTIAL.  AS A PROFESSIONAL GROUP, WE COMMIT OURSELVES TO HOLDING SUCH MATERIAL IN CONFIDENCE WITHIN OUR GROUP.  INFORMATION REGARDING AGENCIES, COMMUNITIES AND COLLEAGUES REVEALED IN CLASS DISCUSSION OR MATERIALS SHOULD NEVER BE SHARED OUTSIDE OF CLASS.  NO IDENTIFYING INFORMATION ABOUT </w:t>
      </w:r>
      <w:r w:rsidRPr="00294BCE">
        <w:rPr>
          <w:b/>
          <w:bCs/>
          <w:caps/>
        </w:rPr>
        <w:lastRenderedPageBreak/>
        <w:t>CLIENTS SHOULD BE REVEALED IN ORAL OR WRITTEN CLASS MATERIAL.  PSEUDONYMS SHOULD BE USED.</w:t>
      </w:r>
    </w:p>
    <w:p w14:paraId="5B420C60" w14:textId="18990F24" w:rsidR="00421580" w:rsidRPr="00294BCE" w:rsidRDefault="00421580" w:rsidP="00421580">
      <w:r w:rsidRPr="00294BCE">
        <w:rPr>
          <w:noProof/>
        </w:rPr>
        <mc:AlternateContent>
          <mc:Choice Requires="wps">
            <w:drawing>
              <wp:anchor distT="0" distB="0" distL="114300" distR="114300" simplePos="0" relativeHeight="251664384" behindDoc="0" locked="0" layoutInCell="1" allowOverlap="1" wp14:anchorId="42E69DE9" wp14:editId="61607D08">
                <wp:simplePos x="0" y="0"/>
                <wp:positionH relativeFrom="column">
                  <wp:posOffset>-117475</wp:posOffset>
                </wp:positionH>
                <wp:positionV relativeFrom="paragraph">
                  <wp:posOffset>101600</wp:posOffset>
                </wp:positionV>
                <wp:extent cx="60579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1A922"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8pt" to="46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" strokeweight="6pt"/>
            </w:pict>
          </mc:Fallback>
        </mc:AlternateContent>
      </w:r>
    </w:p>
    <w:p w14:paraId="2297FFC9" w14:textId="77777777" w:rsidR="009D63CF" w:rsidRPr="00294BCE" w:rsidRDefault="009D63CF" w:rsidP="00301CB3">
      <w:pPr>
        <w:rPr>
          <w:b/>
        </w:rPr>
      </w:pPr>
    </w:p>
    <w:p w14:paraId="14469216" w14:textId="3C3C7FD6" w:rsidR="00301CB3" w:rsidRPr="00294BCE" w:rsidRDefault="009D63CF" w:rsidP="00257CA7">
      <w:pPr>
        <w:outlineLvl w:val="0"/>
        <w:rPr>
          <w:b/>
        </w:rPr>
      </w:pPr>
      <w:r w:rsidRPr="00294BCE">
        <w:rPr>
          <w:b/>
        </w:rPr>
        <w:t>Grading &amp;</w:t>
      </w:r>
      <w:r w:rsidR="00301CB3" w:rsidRPr="00294BCE">
        <w:rPr>
          <w:b/>
        </w:rPr>
        <w:t xml:space="preserve"> Assignments: </w:t>
      </w:r>
    </w:p>
    <w:p w14:paraId="0062C2D6" w14:textId="77777777" w:rsidR="00C57165" w:rsidRPr="00294BCE" w:rsidRDefault="00C57165" w:rsidP="00301CB3">
      <w:pPr>
        <w:rPr>
          <w:b/>
        </w:rPr>
      </w:pPr>
    </w:p>
    <w:p w14:paraId="725F2051" w14:textId="77777777" w:rsidR="00301CB3" w:rsidRDefault="00301CB3" w:rsidP="00301CB3">
      <w:r w:rsidRPr="00294BCE">
        <w:t xml:space="preserve">All assignments must be submitted through the Human Services </w:t>
      </w:r>
      <w:proofErr w:type="spellStart"/>
      <w:r w:rsidRPr="00294BCE">
        <w:t>ePortfolio</w:t>
      </w:r>
      <w:proofErr w:type="spellEnd"/>
      <w:r w:rsidRPr="00294BCE">
        <w:t xml:space="preserve"> of the student. Some assignments should be written and uploaded in a Word document with a link on the </w:t>
      </w:r>
      <w:proofErr w:type="spellStart"/>
      <w:r w:rsidRPr="00294BCE">
        <w:t>ePortfolio</w:t>
      </w:r>
      <w:proofErr w:type="spellEnd"/>
      <w:r w:rsidRPr="00294BCE">
        <w:t xml:space="preserve"> page. Students should then link the uploaded work to the assignment in </w:t>
      </w:r>
      <w:proofErr w:type="spellStart"/>
      <w:r w:rsidRPr="00294BCE">
        <w:t>Digication</w:t>
      </w:r>
      <w:proofErr w:type="spellEnd"/>
      <w:r w:rsidRPr="00294BCE">
        <w:t xml:space="preserve"> by clicking on upload </w:t>
      </w:r>
      <w:proofErr w:type="spellStart"/>
      <w:r w:rsidRPr="00294BCE">
        <w:t>ePortfolio</w:t>
      </w:r>
      <w:proofErr w:type="spellEnd"/>
      <w:r w:rsidRPr="00294BCE">
        <w:t xml:space="preserve"> and designating the page of the </w:t>
      </w:r>
      <w:proofErr w:type="spellStart"/>
      <w:r w:rsidRPr="00294BCE">
        <w:t>ePortfolio</w:t>
      </w:r>
      <w:proofErr w:type="spellEnd"/>
      <w:r w:rsidRPr="00294BCE">
        <w:t xml:space="preserve"> with the assignment on it as reviewed in class. </w:t>
      </w:r>
      <w:r w:rsidRPr="00294BCE">
        <w:rPr>
          <w:b/>
        </w:rPr>
        <w:t>If the instructor is unable to find or open your work, then it cannot be considered for a grade. It is important that you make sure that your work is uploaded on time as no late assignments will be accepted unless previous arrangements are made with the instructor.</w:t>
      </w:r>
      <w:r w:rsidRPr="00294BCE">
        <w:t xml:space="preserve">  Taking notes in class is important as you can use them for the final exam. </w:t>
      </w:r>
    </w:p>
    <w:p w14:paraId="3C2B2571" w14:textId="77777777" w:rsidR="00404E79" w:rsidRDefault="00404E79" w:rsidP="00301CB3"/>
    <w:p w14:paraId="5E483D7C" w14:textId="17CF0FE7" w:rsidR="00404E79" w:rsidRPr="00404E79" w:rsidRDefault="00404E79" w:rsidP="00301CB3">
      <w:pPr>
        <w:rPr>
          <w:b/>
          <w:color w:val="FF0000"/>
          <w:highlight w:val="yellow"/>
        </w:rPr>
      </w:pPr>
      <w:r w:rsidRPr="00404E79">
        <w:rPr>
          <w:b/>
          <w:color w:val="FF0000"/>
          <w:highlight w:val="yellow"/>
        </w:rPr>
        <w:t xml:space="preserve">Please NOTE: ALL written assignments MUST be handed in to me in hard copy AND emailed to me at: </w:t>
      </w:r>
      <w:hyperlink r:id="rId12" w:history="1">
        <w:r w:rsidRPr="00404E79">
          <w:rPr>
            <w:rStyle w:val="Hyperlink"/>
            <w:b/>
            <w:color w:val="FF0000"/>
            <w:highlight w:val="yellow"/>
          </w:rPr>
          <w:t>anya.spector@guttman.cuny.edu</w:t>
        </w:r>
      </w:hyperlink>
      <w:r w:rsidRPr="00404E79">
        <w:rPr>
          <w:b/>
          <w:color w:val="FF0000"/>
          <w:highlight w:val="yellow"/>
        </w:rPr>
        <w:t xml:space="preserve"> </w:t>
      </w:r>
      <w:r w:rsidR="0014559D">
        <w:rPr>
          <w:b/>
          <w:color w:val="FF0000"/>
          <w:highlight w:val="yellow"/>
        </w:rPr>
        <w:t>No late work will be accepted.</w:t>
      </w:r>
    </w:p>
    <w:p w14:paraId="21F54EF2" w14:textId="5AE2613F" w:rsidR="00404E79" w:rsidRPr="00404E79" w:rsidRDefault="00404E79" w:rsidP="00301CB3">
      <w:pPr>
        <w:rPr>
          <w:b/>
          <w:color w:val="FF0000"/>
        </w:rPr>
      </w:pPr>
      <w:r w:rsidRPr="00404E79">
        <w:rPr>
          <w:b/>
          <w:color w:val="FF0000"/>
          <w:highlight w:val="yellow"/>
        </w:rPr>
        <w:t>We will discuss this further in class.</w:t>
      </w:r>
    </w:p>
    <w:p w14:paraId="367ADC98" w14:textId="60BABF42" w:rsidR="00CC7D9D" w:rsidRPr="00294BCE" w:rsidRDefault="00CC7D9D" w:rsidP="00257CA7">
      <w:pPr>
        <w:outlineLvl w:val="0"/>
        <w:rPr>
          <w:b/>
        </w:rPr>
      </w:pPr>
      <w:r w:rsidRPr="00294BCE">
        <w:rPr>
          <w:b/>
        </w:rPr>
        <w:t>Grading and Assignments:</w:t>
      </w:r>
    </w:p>
    <w:tbl>
      <w:tblP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0"/>
        <w:gridCol w:w="3205"/>
      </w:tblGrid>
      <w:tr w:rsidR="00944161" w:rsidRPr="00294BCE" w14:paraId="2864877E" w14:textId="77777777" w:rsidTr="00944161">
        <w:trPr>
          <w:trHeight w:val="382"/>
        </w:trPr>
        <w:tc>
          <w:tcPr>
            <w:tcW w:w="3810" w:type="dxa"/>
            <w:shd w:val="clear" w:color="auto" w:fill="auto"/>
          </w:tcPr>
          <w:p w14:paraId="399EBD36" w14:textId="77777777" w:rsidR="00944161" w:rsidRPr="00294BCE" w:rsidRDefault="00944161" w:rsidP="006A12C8">
            <w:pPr>
              <w:jc w:val="center"/>
            </w:pPr>
            <w:r w:rsidRPr="00294BCE">
              <w:rPr>
                <w:rFonts w:eastAsia="'times new roman'" w:cs="'times new roman'"/>
                <w:b/>
              </w:rPr>
              <w:t>Class Assignments</w:t>
            </w:r>
            <w:r w:rsidRPr="00294BCE">
              <w:t xml:space="preserve"> </w:t>
            </w:r>
          </w:p>
        </w:tc>
        <w:tc>
          <w:tcPr>
            <w:tcW w:w="3205" w:type="dxa"/>
            <w:shd w:val="clear" w:color="auto" w:fill="auto"/>
          </w:tcPr>
          <w:p w14:paraId="19CDA2DA" w14:textId="77777777" w:rsidR="00944161" w:rsidRPr="00294BCE" w:rsidRDefault="00944161" w:rsidP="006A12C8">
            <w:pPr>
              <w:jc w:val="center"/>
            </w:pPr>
            <w:r w:rsidRPr="00294BCE">
              <w:rPr>
                <w:rFonts w:eastAsia="'times new roman'" w:cs="'times new roman'"/>
                <w:b/>
              </w:rPr>
              <w:t xml:space="preserve">Points/% of grade  </w:t>
            </w:r>
          </w:p>
        </w:tc>
      </w:tr>
      <w:tr w:rsidR="00944161" w:rsidRPr="00294BCE" w14:paraId="73144294" w14:textId="77777777" w:rsidTr="00944161">
        <w:trPr>
          <w:trHeight w:val="392"/>
        </w:trPr>
        <w:tc>
          <w:tcPr>
            <w:tcW w:w="3810" w:type="dxa"/>
            <w:shd w:val="clear" w:color="auto" w:fill="auto"/>
          </w:tcPr>
          <w:p w14:paraId="33AEBE99" w14:textId="77777777" w:rsidR="00944161" w:rsidRPr="00294BCE" w:rsidRDefault="00944161" w:rsidP="006A12C8">
            <w:r w:rsidRPr="00294BCE">
              <w:rPr>
                <w:rFonts w:eastAsia="'times new roman'" w:cs="'times new roman'"/>
              </w:rPr>
              <w:t xml:space="preserve"> Class participation/attendance</w:t>
            </w:r>
            <w:r w:rsidRPr="00294BCE">
              <w:t xml:space="preserve"> </w:t>
            </w:r>
          </w:p>
          <w:p w14:paraId="51D2C00C" w14:textId="77777777" w:rsidR="00944161" w:rsidRPr="00294BCE" w:rsidRDefault="00944161" w:rsidP="006A12C8">
            <w:r w:rsidRPr="00294BCE">
              <w:t>(this includes student being prepared and reading required pages)</w:t>
            </w:r>
          </w:p>
        </w:tc>
        <w:tc>
          <w:tcPr>
            <w:tcW w:w="3205" w:type="dxa"/>
            <w:shd w:val="clear" w:color="auto" w:fill="auto"/>
          </w:tcPr>
          <w:p w14:paraId="1D1E60FE" w14:textId="46029C99" w:rsidR="00944161" w:rsidRPr="00294BCE" w:rsidRDefault="00944161" w:rsidP="00752DA7">
            <w:pPr>
              <w:jc w:val="center"/>
            </w:pPr>
            <w:r>
              <w:rPr>
                <w:rFonts w:eastAsia="'times new roman'" w:cs="'times new roman'"/>
              </w:rPr>
              <w:t>20</w:t>
            </w:r>
            <w:r w:rsidRPr="00294BCE">
              <w:rPr>
                <w:rFonts w:eastAsia="'times new roman'" w:cs="'times new roman'"/>
              </w:rPr>
              <w:t>%</w:t>
            </w:r>
          </w:p>
        </w:tc>
      </w:tr>
      <w:tr w:rsidR="00054F35" w:rsidRPr="00294BCE" w14:paraId="1D9DB644" w14:textId="77777777" w:rsidTr="00944161">
        <w:trPr>
          <w:trHeight w:val="425"/>
        </w:trPr>
        <w:tc>
          <w:tcPr>
            <w:tcW w:w="3810" w:type="dxa"/>
            <w:shd w:val="clear" w:color="auto" w:fill="auto"/>
          </w:tcPr>
          <w:p w14:paraId="065ECD3E" w14:textId="2E98A61F" w:rsidR="00054F35" w:rsidRDefault="00054F35" w:rsidP="006A12C8">
            <w:pPr>
              <w:rPr>
                <w:rFonts w:eastAsia="'times new roman'" w:cs="'times new roman'"/>
              </w:rPr>
            </w:pPr>
            <w:r>
              <w:rPr>
                <w:rFonts w:eastAsia="'times new roman'" w:cs="'times new roman'"/>
              </w:rPr>
              <w:t>Reflection papers</w:t>
            </w:r>
          </w:p>
        </w:tc>
        <w:tc>
          <w:tcPr>
            <w:tcW w:w="3205" w:type="dxa"/>
            <w:shd w:val="clear" w:color="auto" w:fill="auto"/>
          </w:tcPr>
          <w:p w14:paraId="7DF46503" w14:textId="37C8D4CE" w:rsidR="00054F35" w:rsidRDefault="00054F35" w:rsidP="00563ADB">
            <w:pPr>
              <w:jc w:val="center"/>
              <w:rPr>
                <w:rFonts w:eastAsia="'times new roman'" w:cs="'times new roman'"/>
              </w:rPr>
            </w:pPr>
            <w:r>
              <w:rPr>
                <w:rFonts w:eastAsia="'times new roman'" w:cs="'times new roman'"/>
              </w:rPr>
              <w:t>15</w:t>
            </w:r>
            <w:r w:rsidRPr="00294BCE">
              <w:rPr>
                <w:rFonts w:eastAsia="'times new roman'" w:cs="'times new roman'"/>
              </w:rPr>
              <w:t>%</w:t>
            </w:r>
          </w:p>
        </w:tc>
      </w:tr>
      <w:tr w:rsidR="00944161" w:rsidRPr="00294BCE" w14:paraId="08C46382" w14:textId="77777777" w:rsidTr="00944161">
        <w:trPr>
          <w:trHeight w:val="425"/>
        </w:trPr>
        <w:tc>
          <w:tcPr>
            <w:tcW w:w="3810" w:type="dxa"/>
            <w:shd w:val="clear" w:color="auto" w:fill="auto"/>
          </w:tcPr>
          <w:p w14:paraId="4D3BF426" w14:textId="46F8A7CB" w:rsidR="00944161" w:rsidRDefault="00944161" w:rsidP="006A12C8">
            <w:pPr>
              <w:rPr>
                <w:rFonts w:eastAsia="'times new roman'" w:cs="'times new roman'"/>
              </w:rPr>
            </w:pPr>
            <w:r>
              <w:rPr>
                <w:rFonts w:eastAsia="'times new roman'" w:cs="'times new roman'"/>
              </w:rPr>
              <w:t>Race the Power of Illusion Paper</w:t>
            </w:r>
          </w:p>
        </w:tc>
        <w:tc>
          <w:tcPr>
            <w:tcW w:w="3205" w:type="dxa"/>
            <w:shd w:val="clear" w:color="auto" w:fill="auto"/>
          </w:tcPr>
          <w:p w14:paraId="10123305" w14:textId="100E0732" w:rsidR="00944161" w:rsidRPr="00294BCE" w:rsidRDefault="00944161" w:rsidP="00563ADB">
            <w:pPr>
              <w:jc w:val="center"/>
              <w:rPr>
                <w:rFonts w:eastAsia="'times new roman'" w:cs="'times new roman'"/>
              </w:rPr>
            </w:pPr>
            <w:r>
              <w:rPr>
                <w:rFonts w:eastAsia="'times new roman'" w:cs="'times new roman'"/>
              </w:rPr>
              <w:t xml:space="preserve"> 10%</w:t>
            </w:r>
          </w:p>
        </w:tc>
      </w:tr>
      <w:tr w:rsidR="00944161" w:rsidRPr="00294BCE" w14:paraId="55EF7BF8" w14:textId="77777777" w:rsidTr="00944161">
        <w:trPr>
          <w:trHeight w:val="425"/>
        </w:trPr>
        <w:tc>
          <w:tcPr>
            <w:tcW w:w="3810" w:type="dxa"/>
            <w:shd w:val="clear" w:color="auto" w:fill="auto"/>
          </w:tcPr>
          <w:p w14:paraId="4816D902" w14:textId="2B9E86B3" w:rsidR="00944161" w:rsidRPr="00294BCE" w:rsidRDefault="00944161" w:rsidP="006A12C8">
            <w:r>
              <w:rPr>
                <w:rFonts w:eastAsia="'times new roman'" w:cs="'times new roman'"/>
              </w:rPr>
              <w:t>Community Board/Public hearing Reflection Paper</w:t>
            </w:r>
          </w:p>
        </w:tc>
        <w:tc>
          <w:tcPr>
            <w:tcW w:w="3205" w:type="dxa"/>
            <w:shd w:val="clear" w:color="auto" w:fill="auto"/>
          </w:tcPr>
          <w:p w14:paraId="2F8FFE30" w14:textId="4230ACF2" w:rsidR="00944161" w:rsidRPr="00294BCE" w:rsidRDefault="00054F35" w:rsidP="006A12C8">
            <w:pPr>
              <w:jc w:val="center"/>
            </w:pPr>
            <w:r>
              <w:rPr>
                <w:rFonts w:eastAsia="'times new roman'" w:cs="'times new roman'"/>
              </w:rPr>
              <w:t>10</w:t>
            </w:r>
            <w:r w:rsidR="00944161" w:rsidRPr="00294BCE">
              <w:rPr>
                <w:rFonts w:eastAsia="'times new roman'" w:cs="'times new roman'"/>
              </w:rPr>
              <w:t>%</w:t>
            </w:r>
          </w:p>
        </w:tc>
      </w:tr>
      <w:tr w:rsidR="00944161" w:rsidRPr="00294BCE" w14:paraId="399508E4" w14:textId="77777777" w:rsidTr="00944161">
        <w:trPr>
          <w:trHeight w:val="425"/>
        </w:trPr>
        <w:tc>
          <w:tcPr>
            <w:tcW w:w="3810" w:type="dxa"/>
            <w:shd w:val="clear" w:color="auto" w:fill="auto"/>
          </w:tcPr>
          <w:p w14:paraId="5E249592" w14:textId="48ADBC7C" w:rsidR="00944161" w:rsidRDefault="00944161" w:rsidP="006A12C8">
            <w:pPr>
              <w:rPr>
                <w:rFonts w:eastAsia="'times new roman'" w:cs="'times new roman'"/>
              </w:rPr>
            </w:pPr>
            <w:r>
              <w:rPr>
                <w:rFonts w:eastAsia="'times new roman'" w:cs="'times new roman'"/>
              </w:rPr>
              <w:t>Individual Paper</w:t>
            </w:r>
          </w:p>
        </w:tc>
        <w:tc>
          <w:tcPr>
            <w:tcW w:w="3205" w:type="dxa"/>
            <w:shd w:val="clear" w:color="auto" w:fill="auto"/>
          </w:tcPr>
          <w:p w14:paraId="3C8AD835" w14:textId="400D68DE" w:rsidR="00944161" w:rsidRPr="00294BCE" w:rsidRDefault="00054F35" w:rsidP="006A12C8">
            <w:pPr>
              <w:jc w:val="center"/>
              <w:rPr>
                <w:rFonts w:eastAsia="'times new roman'" w:cs="'times new roman'"/>
              </w:rPr>
            </w:pPr>
            <w:r>
              <w:rPr>
                <w:rFonts w:eastAsia="'times new roman'" w:cs="'times new roman'"/>
              </w:rPr>
              <w:t>10</w:t>
            </w:r>
            <w:r w:rsidR="00944161">
              <w:rPr>
                <w:rFonts w:eastAsia="'times new roman'" w:cs="'times new roman'"/>
              </w:rPr>
              <w:t>%</w:t>
            </w:r>
          </w:p>
        </w:tc>
      </w:tr>
      <w:tr w:rsidR="00944161" w:rsidRPr="00294BCE" w14:paraId="44AB0A15" w14:textId="77777777" w:rsidTr="00944161">
        <w:trPr>
          <w:trHeight w:val="836"/>
        </w:trPr>
        <w:tc>
          <w:tcPr>
            <w:tcW w:w="3810" w:type="dxa"/>
            <w:shd w:val="clear" w:color="auto" w:fill="auto"/>
          </w:tcPr>
          <w:p w14:paraId="1B5E4FFA" w14:textId="2C54E89E" w:rsidR="00944161" w:rsidRPr="00294BCE" w:rsidRDefault="00944161" w:rsidP="00563ADB">
            <w:pPr>
              <w:rPr>
                <w:rFonts w:eastAsia="'times new roman'" w:cs="'times new roman'"/>
              </w:rPr>
            </w:pPr>
            <w:r>
              <w:rPr>
                <w:rFonts w:eastAsia="'times new roman'" w:cs="'times new roman'"/>
              </w:rPr>
              <w:t xml:space="preserve">Group Project </w:t>
            </w:r>
            <w:r w:rsidR="00054F35">
              <w:rPr>
                <w:rFonts w:eastAsia="'times new roman'" w:cs="'times new roman'"/>
              </w:rPr>
              <w:t xml:space="preserve">(20%) </w:t>
            </w:r>
            <w:r>
              <w:rPr>
                <w:rFonts w:eastAsia="'times new roman'" w:cs="'times new roman'"/>
              </w:rPr>
              <w:t>and presentation</w:t>
            </w:r>
            <w:r w:rsidR="00054F35">
              <w:rPr>
                <w:rFonts w:eastAsia="'times new roman'" w:cs="'times new roman'"/>
              </w:rPr>
              <w:t xml:space="preserve"> (5%)</w:t>
            </w:r>
          </w:p>
        </w:tc>
        <w:tc>
          <w:tcPr>
            <w:tcW w:w="3205" w:type="dxa"/>
            <w:shd w:val="clear" w:color="auto" w:fill="auto"/>
          </w:tcPr>
          <w:p w14:paraId="0C2EEAA3" w14:textId="58012F67" w:rsidR="00944161" w:rsidRPr="00294BCE" w:rsidRDefault="00944161" w:rsidP="00F43146">
            <w:pPr>
              <w:jc w:val="center"/>
              <w:rPr>
                <w:rFonts w:eastAsia="'times new roman'" w:cs="'times new roman'"/>
              </w:rPr>
            </w:pPr>
            <w:r>
              <w:rPr>
                <w:rFonts w:eastAsia="'times new roman'" w:cs="'times new roman'"/>
              </w:rPr>
              <w:t>25</w:t>
            </w:r>
            <w:r w:rsidRPr="00294BCE">
              <w:rPr>
                <w:rFonts w:eastAsia="'times new roman'" w:cs="'times new roman'"/>
              </w:rPr>
              <w:t>%</w:t>
            </w:r>
          </w:p>
        </w:tc>
      </w:tr>
      <w:tr w:rsidR="00944161" w:rsidRPr="00294BCE" w14:paraId="16B32687" w14:textId="77777777" w:rsidTr="00944161">
        <w:trPr>
          <w:trHeight w:val="372"/>
        </w:trPr>
        <w:tc>
          <w:tcPr>
            <w:tcW w:w="3810" w:type="dxa"/>
            <w:shd w:val="clear" w:color="auto" w:fill="auto"/>
          </w:tcPr>
          <w:p w14:paraId="3324C97F" w14:textId="5F25E5AA" w:rsidR="00944161" w:rsidRPr="00294BCE" w:rsidRDefault="00944161" w:rsidP="006A12C8">
            <w:pPr>
              <w:jc w:val="center"/>
              <w:rPr>
                <w:rFonts w:eastAsia="'times new roman'" w:cs="'times new roman'"/>
              </w:rPr>
            </w:pPr>
            <w:r w:rsidRPr="00294BCE">
              <w:rPr>
                <w:rFonts w:eastAsia="'times new roman'" w:cs="'times new roman'"/>
                <w:b/>
              </w:rPr>
              <w:t xml:space="preserve">                                                  Total </w:t>
            </w:r>
          </w:p>
        </w:tc>
        <w:tc>
          <w:tcPr>
            <w:tcW w:w="3205" w:type="dxa"/>
            <w:shd w:val="clear" w:color="auto" w:fill="auto"/>
          </w:tcPr>
          <w:p w14:paraId="2552ECE6" w14:textId="078EC12E" w:rsidR="00944161" w:rsidRPr="00294BCE" w:rsidRDefault="00944161" w:rsidP="006A12C8">
            <w:pPr>
              <w:jc w:val="center"/>
              <w:rPr>
                <w:b/>
              </w:rPr>
            </w:pPr>
            <w:r>
              <w:rPr>
                <w:b/>
              </w:rPr>
              <w:t xml:space="preserve">100 </w:t>
            </w:r>
            <w:r w:rsidRPr="00294BCE">
              <w:rPr>
                <w:b/>
              </w:rPr>
              <w:t>(100%)</w:t>
            </w:r>
          </w:p>
        </w:tc>
      </w:tr>
    </w:tbl>
    <w:p w14:paraId="7DC8526E" w14:textId="77777777" w:rsidR="00301CB3" w:rsidRPr="00294BCE" w:rsidRDefault="00301CB3" w:rsidP="00301CB3"/>
    <w:p w14:paraId="090F4711" w14:textId="77777777" w:rsidR="00301CB3" w:rsidRPr="00294BCE" w:rsidRDefault="00301CB3" w:rsidP="00301CB3">
      <w:pPr>
        <w:rPr>
          <w:highlight w:val="cyan"/>
        </w:rPr>
      </w:pPr>
    </w:p>
    <w:p w14:paraId="2A260974" w14:textId="23E29BBA" w:rsidR="00301CB3" w:rsidRPr="00294BCE" w:rsidRDefault="00301CB3" w:rsidP="00944161">
      <w:pPr>
        <w:outlineLvl w:val="0"/>
        <w:rPr>
          <w:b/>
          <w:bCs/>
        </w:rPr>
      </w:pPr>
      <w:r w:rsidRPr="00294BCE">
        <w:rPr>
          <w:b/>
          <w:bCs/>
        </w:rPr>
        <w:t>COURSE WORK ASSIGNMENTS</w:t>
      </w:r>
      <w:r w:rsidR="00944161">
        <w:rPr>
          <w:b/>
          <w:bCs/>
        </w:rPr>
        <w:t xml:space="preserve"> – Guidelines will be distributed and posted on </w:t>
      </w:r>
      <w:proofErr w:type="spellStart"/>
      <w:r w:rsidR="00944161">
        <w:rPr>
          <w:b/>
          <w:bCs/>
        </w:rPr>
        <w:t>Eportfolio</w:t>
      </w:r>
      <w:proofErr w:type="spellEnd"/>
    </w:p>
    <w:p w14:paraId="2D210422" w14:textId="57E48146" w:rsidR="00A86B92" w:rsidRDefault="00A86B92" w:rsidP="00301CB3">
      <w:pPr>
        <w:rPr>
          <w:b/>
        </w:rPr>
      </w:pPr>
    </w:p>
    <w:p w14:paraId="1852BC8F" w14:textId="09A738F1" w:rsidR="00301CB3" w:rsidRDefault="00407B0C" w:rsidP="00257CA7">
      <w:pPr>
        <w:outlineLvl w:val="0"/>
        <w:rPr>
          <w:b/>
        </w:rPr>
      </w:pPr>
      <w:r>
        <w:rPr>
          <w:b/>
        </w:rPr>
        <w:t xml:space="preserve">Calendar is subject to change: </w:t>
      </w:r>
    </w:p>
    <w:tbl>
      <w:tblPr>
        <w:tblStyle w:val="TableGrid1"/>
        <w:tblW w:w="10710" w:type="dxa"/>
        <w:tblInd w:w="-252" w:type="dxa"/>
        <w:tblLayout w:type="fixed"/>
        <w:tblLook w:val="04A0" w:firstRow="1" w:lastRow="0" w:firstColumn="1" w:lastColumn="0" w:noHBand="0" w:noVBand="1"/>
      </w:tblPr>
      <w:tblGrid>
        <w:gridCol w:w="1080"/>
        <w:gridCol w:w="4770"/>
        <w:gridCol w:w="1710"/>
        <w:gridCol w:w="3150"/>
      </w:tblGrid>
      <w:tr w:rsidR="00BF4937" w:rsidRPr="003265FB" w14:paraId="193CBD41" w14:textId="77777777" w:rsidTr="00FC7657">
        <w:trPr>
          <w:trHeight w:val="630"/>
        </w:trPr>
        <w:tc>
          <w:tcPr>
            <w:tcW w:w="1080" w:type="dxa"/>
            <w:shd w:val="clear" w:color="auto" w:fill="D9D9D9" w:themeFill="background1" w:themeFillShade="D9"/>
            <w:hideMark/>
          </w:tcPr>
          <w:p w14:paraId="0B9B0168" w14:textId="77777777" w:rsidR="00BF4937" w:rsidRPr="002417E3" w:rsidRDefault="00BF4937" w:rsidP="00FC7657">
            <w:pPr>
              <w:rPr>
                <w:b/>
                <w:bCs/>
              </w:rPr>
            </w:pPr>
            <w:r w:rsidRPr="002417E3">
              <w:rPr>
                <w:b/>
                <w:bCs/>
              </w:rPr>
              <w:t>Date</w:t>
            </w:r>
          </w:p>
        </w:tc>
        <w:tc>
          <w:tcPr>
            <w:tcW w:w="4770" w:type="dxa"/>
            <w:shd w:val="clear" w:color="auto" w:fill="D9D9D9" w:themeFill="background1" w:themeFillShade="D9"/>
            <w:vAlign w:val="center"/>
            <w:hideMark/>
          </w:tcPr>
          <w:p w14:paraId="5491B8D7" w14:textId="77777777" w:rsidR="00BF4937" w:rsidRPr="002417E3" w:rsidRDefault="00BF4937" w:rsidP="00FC7657">
            <w:pPr>
              <w:jc w:val="center"/>
              <w:rPr>
                <w:b/>
                <w:bCs/>
              </w:rPr>
            </w:pPr>
            <w:r w:rsidRPr="002417E3">
              <w:rPr>
                <w:b/>
                <w:bCs/>
              </w:rPr>
              <w:t>Topics</w:t>
            </w:r>
          </w:p>
        </w:tc>
        <w:tc>
          <w:tcPr>
            <w:tcW w:w="1710" w:type="dxa"/>
            <w:shd w:val="clear" w:color="auto" w:fill="D9D9D9" w:themeFill="background1" w:themeFillShade="D9"/>
            <w:vAlign w:val="center"/>
          </w:tcPr>
          <w:p w14:paraId="756CE393" w14:textId="77777777" w:rsidR="00BF4937" w:rsidRPr="002417E3" w:rsidRDefault="00BF4937" w:rsidP="00FC7657">
            <w:pPr>
              <w:jc w:val="center"/>
              <w:rPr>
                <w:b/>
                <w:bCs/>
              </w:rPr>
            </w:pPr>
            <w:r>
              <w:rPr>
                <w:b/>
                <w:bCs/>
              </w:rPr>
              <w:t>READING</w:t>
            </w:r>
          </w:p>
        </w:tc>
        <w:tc>
          <w:tcPr>
            <w:tcW w:w="3150" w:type="dxa"/>
            <w:shd w:val="clear" w:color="auto" w:fill="D9D9D9" w:themeFill="background1" w:themeFillShade="D9"/>
            <w:vAlign w:val="center"/>
            <w:hideMark/>
          </w:tcPr>
          <w:p w14:paraId="6D636593" w14:textId="77777777" w:rsidR="00BF4937" w:rsidRPr="003265FB" w:rsidRDefault="00BF4937" w:rsidP="00FC7657">
            <w:pPr>
              <w:jc w:val="center"/>
              <w:rPr>
                <w:b/>
                <w:bCs/>
              </w:rPr>
            </w:pPr>
            <w:r w:rsidRPr="002417E3">
              <w:rPr>
                <w:b/>
                <w:bCs/>
              </w:rPr>
              <w:t>Assignments and Deadlines</w:t>
            </w:r>
          </w:p>
        </w:tc>
      </w:tr>
      <w:tr w:rsidR="00BF4937" w:rsidRPr="003265FB" w14:paraId="677E9AB5" w14:textId="77777777" w:rsidTr="00FC7657">
        <w:trPr>
          <w:trHeight w:val="350"/>
        </w:trPr>
        <w:tc>
          <w:tcPr>
            <w:tcW w:w="1080" w:type="dxa"/>
            <w:hideMark/>
          </w:tcPr>
          <w:p w14:paraId="4A351C09" w14:textId="6F7C9DF7" w:rsidR="00BF4937" w:rsidRDefault="00AA7C84" w:rsidP="00FC7657">
            <w:r>
              <w:t>Class 1 Wed</w:t>
            </w:r>
          </w:p>
          <w:p w14:paraId="728172A9" w14:textId="155A1577" w:rsidR="00BF4937" w:rsidRDefault="00AA7C84" w:rsidP="00FC7657">
            <w:r>
              <w:t>Sept 11</w:t>
            </w:r>
          </w:p>
          <w:p w14:paraId="6B18C516" w14:textId="77777777" w:rsidR="00BF4937" w:rsidRPr="003265FB" w:rsidRDefault="00BF4937" w:rsidP="00FC7657"/>
        </w:tc>
        <w:tc>
          <w:tcPr>
            <w:tcW w:w="4770" w:type="dxa"/>
          </w:tcPr>
          <w:p w14:paraId="304DDB66" w14:textId="77777777" w:rsidR="00BF4937" w:rsidRPr="00294BCE" w:rsidRDefault="00BF4937" w:rsidP="00FC7657">
            <w:pPr>
              <w:pStyle w:val="NoSpacing"/>
              <w:rPr>
                <w:rFonts w:asciiTheme="minorHAnsi" w:hAnsiTheme="minorHAnsi"/>
                <w:b/>
              </w:rPr>
            </w:pPr>
            <w:r w:rsidRPr="00294BCE">
              <w:rPr>
                <w:rFonts w:asciiTheme="minorHAnsi" w:hAnsiTheme="minorHAnsi"/>
                <w:b/>
              </w:rPr>
              <w:t xml:space="preserve">Course Overview: </w:t>
            </w:r>
          </w:p>
          <w:p w14:paraId="35E69C04" w14:textId="77777777" w:rsidR="00BF4937" w:rsidRPr="00294BCE" w:rsidRDefault="00BF4937" w:rsidP="00FC7657">
            <w:pPr>
              <w:pStyle w:val="NormalWeb"/>
              <w:spacing w:before="0" w:beforeAutospacing="0" w:after="0" w:afterAutospacing="0"/>
              <w:rPr>
                <w:rFonts w:asciiTheme="minorHAnsi" w:hAnsiTheme="minorHAnsi"/>
                <w:color w:val="000000"/>
                <w:sz w:val="22"/>
                <w:szCs w:val="22"/>
              </w:rPr>
            </w:pPr>
            <w:r w:rsidRPr="00294BCE">
              <w:rPr>
                <w:rFonts w:asciiTheme="minorHAnsi" w:hAnsiTheme="minorHAnsi"/>
                <w:color w:val="000000"/>
                <w:sz w:val="22"/>
                <w:szCs w:val="22"/>
              </w:rPr>
              <w:t>Review syllabus, class assignments, required texts, assigned readings, academic int</w:t>
            </w:r>
            <w:r>
              <w:rPr>
                <w:rFonts w:asciiTheme="minorHAnsi" w:hAnsiTheme="minorHAnsi"/>
                <w:color w:val="000000"/>
                <w:sz w:val="22"/>
                <w:szCs w:val="22"/>
              </w:rPr>
              <w:t>egrity and overall expectations. Group assignments.</w:t>
            </w:r>
          </w:p>
          <w:p w14:paraId="6AFC15A0" w14:textId="77777777" w:rsidR="00BF4937" w:rsidRPr="003265FB" w:rsidRDefault="00BF4937" w:rsidP="00FC7657"/>
        </w:tc>
        <w:tc>
          <w:tcPr>
            <w:tcW w:w="1710" w:type="dxa"/>
          </w:tcPr>
          <w:p w14:paraId="63D68299" w14:textId="77777777" w:rsidR="00BF4937" w:rsidRPr="00294BCE" w:rsidRDefault="00BF4937" w:rsidP="00FC7657">
            <w:pPr>
              <w:pStyle w:val="NoSpacing"/>
              <w:jc w:val="center"/>
              <w:rPr>
                <w:rFonts w:asciiTheme="minorHAnsi" w:hAnsiTheme="minorHAnsi"/>
                <w:u w:val="single"/>
              </w:rPr>
            </w:pPr>
            <w:r w:rsidRPr="00294BCE">
              <w:rPr>
                <w:rFonts w:asciiTheme="minorHAnsi" w:hAnsiTheme="minorHAnsi"/>
                <w:u w:val="single"/>
              </w:rPr>
              <w:t>Segal</w:t>
            </w:r>
          </w:p>
          <w:p w14:paraId="375D21F1" w14:textId="77777777" w:rsidR="00BF4937" w:rsidRPr="00294BCE" w:rsidRDefault="00BF4937" w:rsidP="00FC7657">
            <w:pPr>
              <w:pStyle w:val="NoSpacing"/>
              <w:jc w:val="center"/>
              <w:rPr>
                <w:rFonts w:asciiTheme="minorHAnsi" w:hAnsiTheme="minorHAnsi"/>
              </w:rPr>
            </w:pPr>
            <w:r w:rsidRPr="00294BCE">
              <w:rPr>
                <w:rFonts w:asciiTheme="minorHAnsi" w:hAnsiTheme="minorHAnsi"/>
              </w:rPr>
              <w:t xml:space="preserve">Ch. 1 </w:t>
            </w:r>
          </w:p>
          <w:p w14:paraId="0AEBE5C8" w14:textId="77777777" w:rsidR="00BF4937" w:rsidRPr="003265FB" w:rsidRDefault="00BF4937" w:rsidP="00FC7657">
            <w:pPr>
              <w:rPr>
                <w:b/>
                <w:bCs/>
              </w:rPr>
            </w:pPr>
          </w:p>
        </w:tc>
        <w:tc>
          <w:tcPr>
            <w:tcW w:w="3150" w:type="dxa"/>
            <w:noWrap/>
          </w:tcPr>
          <w:p w14:paraId="16DAEB39" w14:textId="77777777" w:rsidR="00BF4937" w:rsidRPr="003265FB" w:rsidRDefault="00BF4937" w:rsidP="00FC7657">
            <w:pPr>
              <w:rPr>
                <w:b/>
                <w:bCs/>
              </w:rPr>
            </w:pPr>
          </w:p>
        </w:tc>
      </w:tr>
      <w:tr w:rsidR="00BF4937" w:rsidRPr="003265FB" w14:paraId="07991F22" w14:textId="77777777" w:rsidTr="00FC7657">
        <w:trPr>
          <w:trHeight w:val="1380"/>
        </w:trPr>
        <w:tc>
          <w:tcPr>
            <w:tcW w:w="1080" w:type="dxa"/>
            <w:hideMark/>
          </w:tcPr>
          <w:p w14:paraId="24DFB82B" w14:textId="77777777" w:rsidR="00BF4937" w:rsidRDefault="00BF4937" w:rsidP="00FC7657">
            <w:r>
              <w:lastRenderedPageBreak/>
              <w:t xml:space="preserve">Class 2 </w:t>
            </w:r>
          </w:p>
          <w:p w14:paraId="0E4C281F" w14:textId="77777777" w:rsidR="00FC7657" w:rsidRDefault="00FC7657" w:rsidP="00FC7657">
            <w:r>
              <w:t>Mon</w:t>
            </w:r>
          </w:p>
          <w:p w14:paraId="7F020A03" w14:textId="1AABE323" w:rsidR="005020A8" w:rsidRPr="003265FB" w:rsidRDefault="005020A8" w:rsidP="00FC7657">
            <w:r>
              <w:t>Sept 16</w:t>
            </w:r>
          </w:p>
        </w:tc>
        <w:tc>
          <w:tcPr>
            <w:tcW w:w="4770" w:type="dxa"/>
          </w:tcPr>
          <w:p w14:paraId="0C470363" w14:textId="77777777" w:rsidR="00BF4937" w:rsidRPr="00294BCE" w:rsidRDefault="00BF4937" w:rsidP="00FC7657">
            <w:pPr>
              <w:pStyle w:val="NoSpacing"/>
              <w:rPr>
                <w:rFonts w:asciiTheme="minorHAnsi" w:hAnsiTheme="minorHAnsi"/>
                <w:b/>
              </w:rPr>
            </w:pPr>
            <w:r w:rsidRPr="00294BCE">
              <w:rPr>
                <w:rFonts w:asciiTheme="minorHAnsi" w:hAnsiTheme="minorHAnsi"/>
                <w:b/>
              </w:rPr>
              <w:t xml:space="preserve">Introduction: </w:t>
            </w:r>
          </w:p>
          <w:p w14:paraId="1B59AED4" w14:textId="77777777" w:rsidR="00BF4937" w:rsidRPr="00294BCE" w:rsidRDefault="00BF4937" w:rsidP="00FC7657">
            <w:pPr>
              <w:pStyle w:val="NormalWeb"/>
              <w:spacing w:before="0" w:beforeAutospacing="0" w:after="0" w:afterAutospacing="0"/>
              <w:rPr>
                <w:rFonts w:asciiTheme="minorHAnsi" w:hAnsiTheme="minorHAnsi"/>
                <w:color w:val="000000"/>
                <w:sz w:val="22"/>
                <w:szCs w:val="22"/>
              </w:rPr>
            </w:pPr>
            <w:r w:rsidRPr="00294BCE">
              <w:rPr>
                <w:rFonts w:asciiTheme="minorHAnsi" w:hAnsiTheme="minorHAnsi"/>
                <w:color w:val="000000"/>
                <w:sz w:val="22"/>
                <w:szCs w:val="22"/>
              </w:rPr>
              <w:t>What is Social Welfare Policy?</w:t>
            </w:r>
          </w:p>
          <w:p w14:paraId="5A94C7E4" w14:textId="77777777" w:rsidR="00BF4937" w:rsidRPr="00294BCE" w:rsidRDefault="00BF4937" w:rsidP="00FC7657">
            <w:pPr>
              <w:pStyle w:val="NormalWeb"/>
              <w:spacing w:before="0" w:beforeAutospacing="0" w:after="0" w:afterAutospacing="0"/>
              <w:rPr>
                <w:rFonts w:asciiTheme="minorHAnsi" w:hAnsiTheme="minorHAnsi"/>
                <w:color w:val="000000"/>
                <w:sz w:val="22"/>
                <w:szCs w:val="22"/>
              </w:rPr>
            </w:pPr>
            <w:r w:rsidRPr="00294BCE">
              <w:rPr>
                <w:rFonts w:asciiTheme="minorHAnsi" w:hAnsiTheme="minorHAnsi"/>
                <w:color w:val="000000"/>
                <w:sz w:val="22"/>
                <w:szCs w:val="22"/>
              </w:rPr>
              <w:t>What is “welfare”?</w:t>
            </w:r>
            <w:r>
              <w:rPr>
                <w:rFonts w:asciiTheme="minorHAnsi" w:hAnsiTheme="minorHAnsi"/>
                <w:color w:val="000000"/>
                <w:sz w:val="22"/>
                <w:szCs w:val="22"/>
              </w:rPr>
              <w:t xml:space="preserve"> </w:t>
            </w:r>
            <w:r w:rsidRPr="00294BCE">
              <w:rPr>
                <w:rFonts w:asciiTheme="minorHAnsi" w:hAnsiTheme="minorHAnsi"/>
                <w:color w:val="000000"/>
                <w:sz w:val="22"/>
                <w:szCs w:val="22"/>
              </w:rPr>
              <w:t>What is a Liberal?</w:t>
            </w:r>
            <w:r>
              <w:rPr>
                <w:rFonts w:asciiTheme="minorHAnsi" w:hAnsiTheme="minorHAnsi"/>
                <w:color w:val="000000"/>
                <w:sz w:val="22"/>
                <w:szCs w:val="22"/>
              </w:rPr>
              <w:t xml:space="preserve"> </w:t>
            </w:r>
            <w:r w:rsidRPr="00294BCE">
              <w:rPr>
                <w:rFonts w:asciiTheme="minorHAnsi" w:hAnsiTheme="minorHAnsi"/>
                <w:color w:val="000000"/>
                <w:sz w:val="22"/>
                <w:szCs w:val="22"/>
              </w:rPr>
              <w:t>What is a Conservative?</w:t>
            </w:r>
          </w:p>
          <w:p w14:paraId="18C55D9B" w14:textId="77777777" w:rsidR="00BF4937" w:rsidRPr="00294BCE" w:rsidRDefault="00BF4937" w:rsidP="00FC7657">
            <w:pPr>
              <w:pStyle w:val="NormalWeb"/>
              <w:spacing w:before="0" w:beforeAutospacing="0" w:after="0" w:afterAutospacing="0"/>
              <w:rPr>
                <w:rFonts w:asciiTheme="minorHAnsi" w:hAnsiTheme="minorHAnsi"/>
                <w:color w:val="000000"/>
                <w:sz w:val="22"/>
                <w:szCs w:val="22"/>
              </w:rPr>
            </w:pPr>
            <w:r w:rsidRPr="00294BCE">
              <w:rPr>
                <w:rFonts w:asciiTheme="minorHAnsi" w:hAnsiTheme="minorHAnsi"/>
                <w:color w:val="000000"/>
                <w:sz w:val="22"/>
                <w:szCs w:val="22"/>
              </w:rPr>
              <w:t xml:space="preserve">What are the concepts, theories and ideas that social welfare policies are built upon? </w:t>
            </w:r>
          </w:p>
          <w:p w14:paraId="66A4CCBC" w14:textId="77777777" w:rsidR="00BF4937" w:rsidRPr="003265FB" w:rsidRDefault="00BF4937" w:rsidP="00FC7657"/>
        </w:tc>
        <w:tc>
          <w:tcPr>
            <w:tcW w:w="1710" w:type="dxa"/>
          </w:tcPr>
          <w:p w14:paraId="5B4F48CC" w14:textId="77777777" w:rsidR="00BF4937" w:rsidRPr="00294BCE" w:rsidRDefault="00BF4937" w:rsidP="00FC7657">
            <w:pPr>
              <w:pStyle w:val="NoSpacing"/>
              <w:jc w:val="center"/>
              <w:rPr>
                <w:rFonts w:asciiTheme="minorHAnsi" w:hAnsiTheme="minorHAnsi"/>
                <w:u w:val="single"/>
              </w:rPr>
            </w:pPr>
            <w:r w:rsidRPr="00294BCE">
              <w:rPr>
                <w:rFonts w:asciiTheme="minorHAnsi" w:hAnsiTheme="minorHAnsi"/>
                <w:u w:val="single"/>
              </w:rPr>
              <w:t>Segal</w:t>
            </w:r>
          </w:p>
          <w:p w14:paraId="0BA8A7A8" w14:textId="77777777" w:rsidR="00BF4937" w:rsidRPr="00294BCE" w:rsidRDefault="00BF4937" w:rsidP="00FC7657">
            <w:pPr>
              <w:pStyle w:val="NoSpacing"/>
              <w:jc w:val="center"/>
              <w:rPr>
                <w:rFonts w:asciiTheme="minorHAnsi" w:hAnsiTheme="minorHAnsi"/>
              </w:rPr>
            </w:pPr>
            <w:r w:rsidRPr="00294BCE">
              <w:rPr>
                <w:rFonts w:asciiTheme="minorHAnsi" w:hAnsiTheme="minorHAnsi"/>
              </w:rPr>
              <w:t xml:space="preserve">Ch. 1 </w:t>
            </w:r>
          </w:p>
          <w:p w14:paraId="6034A0EF" w14:textId="77777777" w:rsidR="00BF4937" w:rsidRDefault="00BF4937" w:rsidP="00FC7657">
            <w:pPr>
              <w:pStyle w:val="NoSpacing"/>
              <w:jc w:val="center"/>
              <w:rPr>
                <w:rFonts w:asciiTheme="minorHAnsi" w:hAnsiTheme="minorHAnsi"/>
                <w:iCs/>
              </w:rPr>
            </w:pPr>
            <w:r w:rsidRPr="00294BCE">
              <w:rPr>
                <w:rFonts w:asciiTheme="minorHAnsi" w:hAnsiTheme="minorHAnsi"/>
                <w:iCs/>
              </w:rPr>
              <w:t>Human Services Code of Ethics</w:t>
            </w:r>
          </w:p>
          <w:p w14:paraId="5F1858DB" w14:textId="698B6264" w:rsidR="00056A9D" w:rsidRDefault="00056A9D" w:rsidP="00FC7657">
            <w:pPr>
              <w:pStyle w:val="NoSpacing"/>
              <w:jc w:val="center"/>
              <w:rPr>
                <w:rFonts w:asciiTheme="minorHAnsi" w:hAnsiTheme="minorHAnsi"/>
                <w:iCs/>
              </w:rPr>
            </w:pPr>
            <w:r>
              <w:rPr>
                <w:rFonts w:asciiTheme="minorHAnsi" w:hAnsiTheme="minorHAnsi"/>
                <w:iCs/>
              </w:rPr>
              <w:t xml:space="preserve">Chapter 16 American Government textbook </w:t>
            </w:r>
          </w:p>
          <w:p w14:paraId="5E0EE6E9" w14:textId="77777777" w:rsidR="00BF4937" w:rsidRPr="003265FB" w:rsidRDefault="00BF4937" w:rsidP="00FC7657">
            <w:pPr>
              <w:rPr>
                <w:b/>
                <w:bCs/>
              </w:rPr>
            </w:pPr>
          </w:p>
        </w:tc>
        <w:tc>
          <w:tcPr>
            <w:tcW w:w="3150" w:type="dxa"/>
          </w:tcPr>
          <w:p w14:paraId="7CBD5CAC" w14:textId="2496A00C" w:rsidR="00BF4937" w:rsidRPr="003265FB" w:rsidRDefault="00367295" w:rsidP="00FC7657">
            <w:pPr>
              <w:rPr>
                <w:b/>
                <w:bCs/>
              </w:rPr>
            </w:pPr>
            <w:r>
              <w:rPr>
                <w:b/>
                <w:bCs/>
              </w:rPr>
              <w:t xml:space="preserve">American Government textbook is </w:t>
            </w:r>
            <w:proofErr w:type="spellStart"/>
            <w:r>
              <w:rPr>
                <w:b/>
                <w:bCs/>
              </w:rPr>
              <w:t>OeR</w:t>
            </w:r>
            <w:proofErr w:type="spellEnd"/>
            <w:r>
              <w:rPr>
                <w:b/>
                <w:bCs/>
              </w:rPr>
              <w:t xml:space="preserve"> and is on my webpage: </w:t>
            </w:r>
          </w:p>
        </w:tc>
      </w:tr>
      <w:tr w:rsidR="00BF4937" w:rsidRPr="003265FB" w14:paraId="6149B762" w14:textId="77777777" w:rsidTr="00FC7657">
        <w:trPr>
          <w:trHeight w:val="930"/>
        </w:trPr>
        <w:tc>
          <w:tcPr>
            <w:tcW w:w="1080" w:type="dxa"/>
            <w:hideMark/>
          </w:tcPr>
          <w:p w14:paraId="3238ABC5" w14:textId="77777777" w:rsidR="00BF4937" w:rsidRDefault="00BF4937" w:rsidP="00FC7657">
            <w:r>
              <w:t xml:space="preserve">Class 3 </w:t>
            </w:r>
          </w:p>
          <w:p w14:paraId="4F358031" w14:textId="77777777" w:rsidR="00FC7657" w:rsidRDefault="00FC7657" w:rsidP="00FC7657">
            <w:r>
              <w:t>Wed</w:t>
            </w:r>
          </w:p>
          <w:p w14:paraId="184C1D84" w14:textId="5283C6C5" w:rsidR="005020A8" w:rsidRPr="003265FB" w:rsidRDefault="005020A8" w:rsidP="00FC7657">
            <w:r>
              <w:t>Sept 18</w:t>
            </w:r>
          </w:p>
        </w:tc>
        <w:tc>
          <w:tcPr>
            <w:tcW w:w="4770" w:type="dxa"/>
          </w:tcPr>
          <w:p w14:paraId="3B151357" w14:textId="77777777" w:rsidR="00BF4937" w:rsidRDefault="00BF4937" w:rsidP="00FC7657">
            <w:pPr>
              <w:pStyle w:val="NoSpacing"/>
              <w:rPr>
                <w:rFonts w:asciiTheme="minorHAnsi" w:hAnsiTheme="minorHAnsi"/>
                <w:b/>
              </w:rPr>
            </w:pPr>
            <w:r w:rsidRPr="00294BCE">
              <w:rPr>
                <w:rFonts w:asciiTheme="minorHAnsi" w:hAnsiTheme="minorHAnsi"/>
                <w:b/>
              </w:rPr>
              <w:t>History of Social Welfare Policy</w:t>
            </w:r>
          </w:p>
          <w:p w14:paraId="3293C7E6" w14:textId="77777777" w:rsidR="00BF4937" w:rsidRDefault="00BF4937" w:rsidP="00FC7657">
            <w:pPr>
              <w:pStyle w:val="NoSpacing"/>
              <w:rPr>
                <w:rFonts w:asciiTheme="minorHAnsi" w:hAnsiTheme="minorHAnsi"/>
              </w:rPr>
            </w:pPr>
          </w:p>
          <w:p w14:paraId="6715137B" w14:textId="77777777" w:rsidR="00FC7657" w:rsidRPr="007D70F1" w:rsidRDefault="00FC7657" w:rsidP="00FC7657">
            <w:pPr>
              <w:rPr>
                <w:b/>
              </w:rPr>
            </w:pPr>
          </w:p>
          <w:p w14:paraId="6A688D7B" w14:textId="5E71167F" w:rsidR="00BF4937" w:rsidRDefault="00FC7657" w:rsidP="00FC7657">
            <w:pPr>
              <w:pStyle w:val="NoSpacing"/>
              <w:rPr>
                <w:rFonts w:asciiTheme="minorHAnsi" w:hAnsiTheme="minorHAnsi"/>
              </w:rPr>
            </w:pPr>
            <w:r w:rsidRPr="007D70F1">
              <w:t>Race the Power of an Illusion</w:t>
            </w:r>
            <w:r w:rsidR="001C5F65">
              <w:t xml:space="preserve"> video</w:t>
            </w:r>
            <w:r w:rsidRPr="007D70F1">
              <w:t xml:space="preserve"> (the House we live in) and Reveal Podcast (the Red line)</w:t>
            </w:r>
          </w:p>
          <w:p w14:paraId="48089A19" w14:textId="77777777" w:rsidR="00BF4937" w:rsidRDefault="00BF4937" w:rsidP="00FC7657">
            <w:pPr>
              <w:pStyle w:val="NoSpacing"/>
              <w:rPr>
                <w:rFonts w:asciiTheme="minorHAnsi" w:hAnsiTheme="minorHAnsi"/>
              </w:rPr>
            </w:pPr>
          </w:p>
          <w:p w14:paraId="0D0C98F0" w14:textId="77777777" w:rsidR="00BF4937" w:rsidRPr="003265FB" w:rsidRDefault="00BF4937" w:rsidP="00FC7657">
            <w:pPr>
              <w:pStyle w:val="NoSpacing"/>
              <w:rPr>
                <w:b/>
              </w:rPr>
            </w:pPr>
          </w:p>
        </w:tc>
        <w:tc>
          <w:tcPr>
            <w:tcW w:w="1710" w:type="dxa"/>
          </w:tcPr>
          <w:p w14:paraId="3753D939" w14:textId="77777777" w:rsidR="00BF4937" w:rsidRPr="00294BCE" w:rsidRDefault="00BF4937" w:rsidP="00FC7657">
            <w:pPr>
              <w:pStyle w:val="NoSpacing"/>
              <w:jc w:val="center"/>
              <w:rPr>
                <w:rFonts w:asciiTheme="minorHAnsi" w:hAnsiTheme="minorHAnsi"/>
                <w:u w:val="single"/>
              </w:rPr>
            </w:pPr>
            <w:r w:rsidRPr="00294BCE">
              <w:rPr>
                <w:rFonts w:asciiTheme="minorHAnsi" w:hAnsiTheme="minorHAnsi"/>
                <w:u w:val="single"/>
              </w:rPr>
              <w:t>Segal</w:t>
            </w:r>
          </w:p>
          <w:p w14:paraId="26C135BA" w14:textId="77777777" w:rsidR="00BF4937" w:rsidRDefault="00BF4937" w:rsidP="00FC7657">
            <w:pPr>
              <w:pStyle w:val="NoSpacing"/>
              <w:jc w:val="center"/>
              <w:rPr>
                <w:rFonts w:asciiTheme="minorHAnsi" w:hAnsiTheme="minorHAnsi"/>
              </w:rPr>
            </w:pPr>
            <w:r w:rsidRPr="00294BCE">
              <w:rPr>
                <w:rFonts w:asciiTheme="minorHAnsi" w:hAnsiTheme="minorHAnsi"/>
              </w:rPr>
              <w:t>Ch. 2</w:t>
            </w:r>
            <w:r>
              <w:rPr>
                <w:rFonts w:asciiTheme="minorHAnsi" w:hAnsiTheme="minorHAnsi"/>
              </w:rPr>
              <w:t xml:space="preserve"> (first half)</w:t>
            </w:r>
          </w:p>
          <w:p w14:paraId="5D36E820" w14:textId="77777777" w:rsidR="00BF4937" w:rsidRPr="00294BCE" w:rsidRDefault="00BF4937" w:rsidP="00FC7657">
            <w:pPr>
              <w:pStyle w:val="NoSpacing"/>
              <w:rPr>
                <w:rFonts w:asciiTheme="minorHAnsi" w:hAnsiTheme="minorHAnsi"/>
              </w:rPr>
            </w:pPr>
          </w:p>
          <w:p w14:paraId="6318C0FE" w14:textId="77777777" w:rsidR="00BF4937" w:rsidRPr="003265FB" w:rsidRDefault="00BF4937" w:rsidP="00FC7657">
            <w:pPr>
              <w:pStyle w:val="NoSpacing"/>
              <w:jc w:val="center"/>
              <w:rPr>
                <w:b/>
                <w:bCs/>
              </w:rPr>
            </w:pPr>
          </w:p>
        </w:tc>
        <w:tc>
          <w:tcPr>
            <w:tcW w:w="3150" w:type="dxa"/>
          </w:tcPr>
          <w:p w14:paraId="47B0B62D" w14:textId="1937FE71" w:rsidR="00BF4937" w:rsidRPr="003265FB" w:rsidRDefault="00A62FA5" w:rsidP="00FC7657">
            <w:pPr>
              <w:rPr>
                <w:b/>
                <w:bCs/>
              </w:rPr>
            </w:pPr>
            <w:r>
              <w:rPr>
                <w:b/>
                <w:bCs/>
              </w:rPr>
              <w:t>Quiz on Chapter 1 (Segal) and 16 (American Government)</w:t>
            </w:r>
          </w:p>
        </w:tc>
      </w:tr>
      <w:tr w:rsidR="00BF4937" w:rsidRPr="003265FB" w14:paraId="39421A30" w14:textId="77777777" w:rsidTr="00FC7657">
        <w:trPr>
          <w:trHeight w:hRule="exact" w:val="1440"/>
        </w:trPr>
        <w:tc>
          <w:tcPr>
            <w:tcW w:w="1080" w:type="dxa"/>
          </w:tcPr>
          <w:p w14:paraId="640D1F0A" w14:textId="02662D2D" w:rsidR="00BF4937" w:rsidRDefault="00FC7657" w:rsidP="00FC7657">
            <w:r>
              <w:t>Class 4 Mon Sept 23</w:t>
            </w:r>
          </w:p>
          <w:p w14:paraId="666CA6CF" w14:textId="77777777" w:rsidR="00BF4937" w:rsidRDefault="00BF4937" w:rsidP="00FC7657"/>
          <w:p w14:paraId="71484DC7" w14:textId="77777777" w:rsidR="00BF4937" w:rsidRDefault="00BF4937" w:rsidP="00FC7657"/>
          <w:p w14:paraId="7DDCD1C9" w14:textId="77777777" w:rsidR="00BF4937" w:rsidRPr="003265FB" w:rsidRDefault="00BF4937" w:rsidP="00FC7657"/>
        </w:tc>
        <w:tc>
          <w:tcPr>
            <w:tcW w:w="4770" w:type="dxa"/>
            <w:noWrap/>
          </w:tcPr>
          <w:p w14:paraId="7B7907DF" w14:textId="45EDBEA9" w:rsidR="00BF4937" w:rsidRPr="007D70F1" w:rsidRDefault="00FC7657" w:rsidP="00FC7657">
            <w:pPr>
              <w:pStyle w:val="NoSpacing"/>
            </w:pPr>
            <w:r w:rsidRPr="007D70F1">
              <w:rPr>
                <w:b/>
              </w:rPr>
              <w:t>Roosevelt Institute training</w:t>
            </w:r>
          </w:p>
        </w:tc>
        <w:tc>
          <w:tcPr>
            <w:tcW w:w="1710" w:type="dxa"/>
          </w:tcPr>
          <w:p w14:paraId="6D2FEF78" w14:textId="77777777" w:rsidR="00BF4937" w:rsidRDefault="00BF4937" w:rsidP="00FC7657">
            <w:pPr>
              <w:pStyle w:val="NoSpacing"/>
              <w:jc w:val="center"/>
              <w:rPr>
                <w:rFonts w:asciiTheme="minorHAnsi" w:hAnsiTheme="minorHAnsi"/>
              </w:rPr>
            </w:pPr>
            <w:r w:rsidRPr="00294BCE">
              <w:rPr>
                <w:rFonts w:asciiTheme="minorHAnsi" w:hAnsiTheme="minorHAnsi"/>
              </w:rPr>
              <w:t>Ch. 2</w:t>
            </w:r>
            <w:r>
              <w:rPr>
                <w:rFonts w:asciiTheme="minorHAnsi" w:hAnsiTheme="minorHAnsi"/>
              </w:rPr>
              <w:t xml:space="preserve"> (second half)</w:t>
            </w:r>
          </w:p>
          <w:p w14:paraId="6302B95D" w14:textId="77777777" w:rsidR="00BF4937" w:rsidRPr="003265FB" w:rsidRDefault="00BF4937" w:rsidP="00FC7657">
            <w:pPr>
              <w:rPr>
                <w:b/>
                <w:bCs/>
              </w:rPr>
            </w:pPr>
          </w:p>
        </w:tc>
        <w:tc>
          <w:tcPr>
            <w:tcW w:w="3150" w:type="dxa"/>
          </w:tcPr>
          <w:p w14:paraId="7A8E1ED7" w14:textId="3378F807" w:rsidR="00BF4937" w:rsidRPr="003265FB" w:rsidRDefault="00BF4937" w:rsidP="00FC7657">
            <w:pPr>
              <w:rPr>
                <w:b/>
                <w:bCs/>
              </w:rPr>
            </w:pPr>
          </w:p>
        </w:tc>
      </w:tr>
      <w:tr w:rsidR="00BF4937" w:rsidRPr="003265FB" w14:paraId="18B41D3B" w14:textId="77777777" w:rsidTr="00FC7657">
        <w:trPr>
          <w:trHeight w:val="495"/>
        </w:trPr>
        <w:tc>
          <w:tcPr>
            <w:tcW w:w="1080" w:type="dxa"/>
          </w:tcPr>
          <w:p w14:paraId="37F3757C" w14:textId="42B4A5A8" w:rsidR="00BF4937" w:rsidRPr="003265FB" w:rsidRDefault="00FC7657" w:rsidP="00FC7657">
            <w:r>
              <w:t>Class 5 Wed Sept 25</w:t>
            </w:r>
          </w:p>
        </w:tc>
        <w:tc>
          <w:tcPr>
            <w:tcW w:w="4770" w:type="dxa"/>
          </w:tcPr>
          <w:p w14:paraId="11EEEBEB" w14:textId="77777777" w:rsidR="00BF4937" w:rsidRPr="007D70F1" w:rsidRDefault="00BF4937" w:rsidP="00FC7657">
            <w:pPr>
              <w:rPr>
                <w:b/>
              </w:rPr>
            </w:pPr>
          </w:p>
          <w:p w14:paraId="15DD4FFE" w14:textId="77777777" w:rsidR="00BF4937" w:rsidRPr="007D70F1" w:rsidRDefault="00BF4937" w:rsidP="00FC7657">
            <w:pPr>
              <w:rPr>
                <w:b/>
              </w:rPr>
            </w:pPr>
            <w:r w:rsidRPr="007D70F1">
              <w:rPr>
                <w:b/>
              </w:rPr>
              <w:t>Roosevelt Institute training</w:t>
            </w:r>
          </w:p>
          <w:p w14:paraId="665290E6" w14:textId="77777777" w:rsidR="00BF4937" w:rsidRPr="007D70F1" w:rsidRDefault="00BF4937" w:rsidP="00FC7657">
            <w:pPr>
              <w:rPr>
                <w:b/>
              </w:rPr>
            </w:pPr>
          </w:p>
          <w:p w14:paraId="088DA84A" w14:textId="77777777" w:rsidR="00BF4937" w:rsidRPr="007D70F1" w:rsidRDefault="00BF4937" w:rsidP="00FC7657">
            <w:pPr>
              <w:rPr>
                <w:b/>
              </w:rPr>
            </w:pPr>
          </w:p>
        </w:tc>
        <w:tc>
          <w:tcPr>
            <w:tcW w:w="1710" w:type="dxa"/>
          </w:tcPr>
          <w:p w14:paraId="2301B386" w14:textId="77777777" w:rsidR="00FC7657" w:rsidRDefault="00FC7657" w:rsidP="00FC7657">
            <w:pPr>
              <w:pStyle w:val="NoSpacing"/>
              <w:jc w:val="center"/>
              <w:rPr>
                <w:rFonts w:asciiTheme="minorHAnsi" w:hAnsiTheme="minorHAnsi"/>
                <w:i/>
              </w:rPr>
            </w:pPr>
            <w:proofErr w:type="spellStart"/>
            <w:r>
              <w:rPr>
                <w:rFonts w:asciiTheme="minorHAnsi" w:hAnsiTheme="minorHAnsi"/>
              </w:rPr>
              <w:t>Abramovitz</w:t>
            </w:r>
            <w:proofErr w:type="spellEnd"/>
            <w:r>
              <w:rPr>
                <w:rFonts w:asciiTheme="minorHAnsi" w:hAnsiTheme="minorHAnsi"/>
              </w:rPr>
              <w:t xml:space="preserve">, (2005) </w:t>
            </w:r>
            <w:r w:rsidRPr="00B90409">
              <w:rPr>
                <w:rFonts w:asciiTheme="minorHAnsi" w:hAnsiTheme="minorHAnsi"/>
                <w:i/>
              </w:rPr>
              <w:t xml:space="preserve">Untold Story of Welfare Reform </w:t>
            </w:r>
            <w:r>
              <w:rPr>
                <w:rFonts w:asciiTheme="minorHAnsi" w:hAnsiTheme="minorHAnsi"/>
                <w:i/>
              </w:rPr>
              <w:t>and the human services</w:t>
            </w:r>
          </w:p>
          <w:p w14:paraId="67C221A3" w14:textId="1D91652D" w:rsidR="005020A8" w:rsidRPr="00294BCE" w:rsidRDefault="005020A8" w:rsidP="00FC7657">
            <w:pPr>
              <w:pStyle w:val="NoSpacing"/>
              <w:jc w:val="center"/>
              <w:rPr>
                <w:rFonts w:asciiTheme="minorHAnsi" w:hAnsiTheme="minorHAnsi"/>
              </w:rPr>
            </w:pPr>
            <w:proofErr w:type="spellStart"/>
            <w:r>
              <w:rPr>
                <w:rFonts w:asciiTheme="minorHAnsi" w:hAnsiTheme="minorHAnsi"/>
              </w:rPr>
              <w:t>Abramovitz</w:t>
            </w:r>
            <w:proofErr w:type="spellEnd"/>
            <w:r>
              <w:rPr>
                <w:rFonts w:asciiTheme="minorHAnsi" w:hAnsiTheme="minorHAnsi"/>
              </w:rPr>
              <w:t xml:space="preserve">, (2001) </w:t>
            </w:r>
            <w:r w:rsidRPr="00364A95">
              <w:rPr>
                <w:rFonts w:asciiTheme="minorHAnsi" w:hAnsiTheme="minorHAnsi"/>
                <w:i/>
              </w:rPr>
              <w:t>Everybody is on Welfare</w:t>
            </w:r>
          </w:p>
          <w:p w14:paraId="3D7DE577" w14:textId="77777777" w:rsidR="00BF4937" w:rsidRPr="003265FB" w:rsidRDefault="00BF4937" w:rsidP="00FC7657">
            <w:pPr>
              <w:rPr>
                <w:b/>
                <w:bCs/>
              </w:rPr>
            </w:pPr>
          </w:p>
        </w:tc>
        <w:tc>
          <w:tcPr>
            <w:tcW w:w="3150" w:type="dxa"/>
          </w:tcPr>
          <w:p w14:paraId="7F1C5F46" w14:textId="77777777" w:rsidR="005020A8" w:rsidRDefault="005020A8" w:rsidP="005020A8">
            <w:pPr>
              <w:rPr>
                <w:b/>
                <w:bCs/>
              </w:rPr>
            </w:pPr>
            <w:r>
              <w:rPr>
                <w:b/>
                <w:bCs/>
              </w:rPr>
              <w:t>Topic for your group project is due today.</w:t>
            </w:r>
          </w:p>
          <w:p w14:paraId="21D8E41E" w14:textId="587AF992" w:rsidR="00BF4937" w:rsidRPr="003265FB" w:rsidRDefault="00BF4937" w:rsidP="00FC7657">
            <w:pPr>
              <w:rPr>
                <w:b/>
                <w:bCs/>
              </w:rPr>
            </w:pPr>
          </w:p>
        </w:tc>
      </w:tr>
      <w:tr w:rsidR="00BF4937" w:rsidRPr="003265FB" w14:paraId="6C5958D3" w14:textId="77777777" w:rsidTr="00FC7657">
        <w:trPr>
          <w:trHeight w:val="495"/>
        </w:trPr>
        <w:tc>
          <w:tcPr>
            <w:tcW w:w="1080" w:type="dxa"/>
          </w:tcPr>
          <w:p w14:paraId="0B10AFD3" w14:textId="1A35DED6" w:rsidR="00C42DFE" w:rsidRDefault="00C42DFE" w:rsidP="00FC7657">
            <w:r>
              <w:t xml:space="preserve">Class 6 </w:t>
            </w:r>
          </w:p>
          <w:p w14:paraId="555DFAA5" w14:textId="77777777" w:rsidR="00C42DFE" w:rsidRDefault="00C42DFE" w:rsidP="00FC7657">
            <w:r>
              <w:t>Wed</w:t>
            </w:r>
            <w:r w:rsidR="005020A8">
              <w:t xml:space="preserve"> </w:t>
            </w:r>
          </w:p>
          <w:p w14:paraId="50D21B1A" w14:textId="78972B7E" w:rsidR="00BF4937" w:rsidRPr="003265FB" w:rsidRDefault="00C42DFE" w:rsidP="00FC7657">
            <w:r>
              <w:t>Oct</w:t>
            </w:r>
            <w:r w:rsidR="00BF4937">
              <w:t xml:space="preserve"> 2</w:t>
            </w:r>
          </w:p>
        </w:tc>
        <w:tc>
          <w:tcPr>
            <w:tcW w:w="4770" w:type="dxa"/>
          </w:tcPr>
          <w:p w14:paraId="276696E7" w14:textId="289E97E4" w:rsidR="00BF4937" w:rsidRPr="007D70F1" w:rsidRDefault="008036D4" w:rsidP="00FC7657">
            <w:pPr>
              <w:rPr>
                <w:b/>
              </w:rPr>
            </w:pPr>
            <w:r>
              <w:rPr>
                <w:b/>
              </w:rPr>
              <w:t>Finish history of Social Welfare</w:t>
            </w:r>
          </w:p>
        </w:tc>
        <w:tc>
          <w:tcPr>
            <w:tcW w:w="1710" w:type="dxa"/>
          </w:tcPr>
          <w:p w14:paraId="25B7E952" w14:textId="77777777" w:rsidR="00BF4937" w:rsidRPr="00294BCE" w:rsidRDefault="00BF4937" w:rsidP="00FC7657">
            <w:pPr>
              <w:pStyle w:val="NoSpacing"/>
              <w:jc w:val="center"/>
              <w:rPr>
                <w:rFonts w:asciiTheme="minorHAnsi" w:hAnsiTheme="minorHAnsi"/>
                <w:u w:val="single"/>
              </w:rPr>
            </w:pPr>
            <w:r w:rsidRPr="00294BCE">
              <w:rPr>
                <w:rFonts w:asciiTheme="minorHAnsi" w:hAnsiTheme="minorHAnsi"/>
                <w:u w:val="single"/>
              </w:rPr>
              <w:t>Segal</w:t>
            </w:r>
          </w:p>
          <w:p w14:paraId="1B7EBA9E" w14:textId="0725BE0E" w:rsidR="00BF4937" w:rsidRPr="00241528" w:rsidRDefault="003516D5" w:rsidP="00FC7657">
            <w:pPr>
              <w:pStyle w:val="NoSpacing"/>
              <w:jc w:val="center"/>
              <w:rPr>
                <w:rFonts w:asciiTheme="minorHAnsi" w:hAnsiTheme="minorHAnsi"/>
                <w:b/>
              </w:rPr>
            </w:pPr>
            <w:r>
              <w:rPr>
                <w:rFonts w:asciiTheme="minorHAnsi" w:hAnsiTheme="minorHAnsi"/>
                <w:b/>
              </w:rPr>
              <w:t xml:space="preserve">Finish Chapter 2 and begin </w:t>
            </w:r>
            <w:r w:rsidR="00BF4937" w:rsidRPr="00241528">
              <w:rPr>
                <w:rFonts w:asciiTheme="minorHAnsi" w:hAnsiTheme="minorHAnsi"/>
                <w:b/>
              </w:rPr>
              <w:t>Ch.  3</w:t>
            </w:r>
          </w:p>
          <w:p w14:paraId="67CA1258" w14:textId="560A6499" w:rsidR="00BF4937" w:rsidRPr="002515C8" w:rsidRDefault="00BF4937" w:rsidP="00FC7657">
            <w:pPr>
              <w:pStyle w:val="NoSpacing"/>
              <w:jc w:val="center"/>
              <w:rPr>
                <w:rFonts w:asciiTheme="minorHAnsi" w:hAnsiTheme="minorHAnsi"/>
              </w:rPr>
            </w:pPr>
          </w:p>
        </w:tc>
        <w:tc>
          <w:tcPr>
            <w:tcW w:w="3150" w:type="dxa"/>
          </w:tcPr>
          <w:p w14:paraId="4E2E96BB" w14:textId="42D001FB" w:rsidR="005020A8" w:rsidRPr="003265FB" w:rsidRDefault="005020A8" w:rsidP="00FC7657">
            <w:pPr>
              <w:rPr>
                <w:b/>
                <w:bCs/>
              </w:rPr>
            </w:pPr>
            <w:r>
              <w:rPr>
                <w:b/>
                <w:bCs/>
              </w:rPr>
              <w:t>Paper on Race the Power of an Illusion</w:t>
            </w:r>
            <w:r w:rsidR="001C5F65">
              <w:rPr>
                <w:b/>
                <w:bCs/>
              </w:rPr>
              <w:t xml:space="preserve"> and Reveal</w:t>
            </w:r>
            <w:r>
              <w:rPr>
                <w:b/>
                <w:bCs/>
              </w:rPr>
              <w:t xml:space="preserve"> is due</w:t>
            </w:r>
          </w:p>
        </w:tc>
      </w:tr>
      <w:tr w:rsidR="00BF4937" w:rsidRPr="003265FB" w14:paraId="21456643" w14:textId="77777777" w:rsidTr="00FC7657">
        <w:trPr>
          <w:trHeight w:val="495"/>
        </w:trPr>
        <w:tc>
          <w:tcPr>
            <w:tcW w:w="1080" w:type="dxa"/>
          </w:tcPr>
          <w:p w14:paraId="3AB18F23" w14:textId="6932A578" w:rsidR="00BF4937" w:rsidRPr="003265FB" w:rsidRDefault="00C42DFE" w:rsidP="00FC7657">
            <w:r>
              <w:t>Class 7 Monday Oct 7</w:t>
            </w:r>
          </w:p>
        </w:tc>
        <w:tc>
          <w:tcPr>
            <w:tcW w:w="4770" w:type="dxa"/>
          </w:tcPr>
          <w:p w14:paraId="48CD0E8D" w14:textId="77777777" w:rsidR="00BF4937" w:rsidRPr="007D70F1" w:rsidRDefault="00BF4937" w:rsidP="00FC7657">
            <w:pPr>
              <w:rPr>
                <w:b/>
              </w:rPr>
            </w:pPr>
            <w:r w:rsidRPr="007D70F1">
              <w:rPr>
                <w:b/>
              </w:rPr>
              <w:t>Conceptual Foundations of Social Welfare Policy</w:t>
            </w:r>
          </w:p>
          <w:p w14:paraId="7DB41315" w14:textId="77777777" w:rsidR="00BF4937" w:rsidRPr="007D70F1" w:rsidRDefault="00BF4937" w:rsidP="00FC7657">
            <w:pPr>
              <w:rPr>
                <w:b/>
              </w:rPr>
            </w:pPr>
            <w:r w:rsidRPr="007D70F1">
              <w:rPr>
                <w:b/>
              </w:rPr>
              <w:t>Discuss everybody is on Welfare</w:t>
            </w:r>
          </w:p>
        </w:tc>
        <w:tc>
          <w:tcPr>
            <w:tcW w:w="1710" w:type="dxa"/>
          </w:tcPr>
          <w:p w14:paraId="004D00FF" w14:textId="1E28327E" w:rsidR="00BF4937" w:rsidRPr="003265FB" w:rsidRDefault="003516D5" w:rsidP="00FC7657">
            <w:pPr>
              <w:rPr>
                <w:b/>
                <w:bCs/>
              </w:rPr>
            </w:pPr>
            <w:r>
              <w:rPr>
                <w:b/>
                <w:bCs/>
              </w:rPr>
              <w:t xml:space="preserve">       </w:t>
            </w:r>
            <w:r w:rsidR="00BF4937">
              <w:rPr>
                <w:b/>
                <w:bCs/>
              </w:rPr>
              <w:t>Chap 3</w:t>
            </w:r>
          </w:p>
        </w:tc>
        <w:tc>
          <w:tcPr>
            <w:tcW w:w="3150" w:type="dxa"/>
          </w:tcPr>
          <w:p w14:paraId="252BED90" w14:textId="105C3C4A" w:rsidR="00BF4937" w:rsidRPr="003265FB" w:rsidRDefault="003516D5" w:rsidP="003516D5">
            <w:pPr>
              <w:rPr>
                <w:b/>
                <w:bCs/>
              </w:rPr>
            </w:pPr>
            <w:r>
              <w:rPr>
                <w:b/>
                <w:bCs/>
              </w:rPr>
              <w:t xml:space="preserve">Quiz on </w:t>
            </w:r>
            <w:proofErr w:type="spellStart"/>
            <w:r>
              <w:rPr>
                <w:b/>
                <w:bCs/>
              </w:rPr>
              <w:t>Abramovitz</w:t>
            </w:r>
            <w:proofErr w:type="spellEnd"/>
            <w:r w:rsidR="00761653">
              <w:rPr>
                <w:b/>
                <w:bCs/>
              </w:rPr>
              <w:t xml:space="preserve"> articles</w:t>
            </w:r>
            <w:r w:rsidR="00AA28B3">
              <w:rPr>
                <w:b/>
                <w:bCs/>
              </w:rPr>
              <w:t xml:space="preserve"> and Welfare Reform</w:t>
            </w:r>
          </w:p>
        </w:tc>
      </w:tr>
      <w:tr w:rsidR="00BF4937" w:rsidRPr="003265FB" w14:paraId="5173FFB5" w14:textId="77777777" w:rsidTr="00FC7657">
        <w:trPr>
          <w:trHeight w:val="495"/>
        </w:trPr>
        <w:tc>
          <w:tcPr>
            <w:tcW w:w="1080" w:type="dxa"/>
          </w:tcPr>
          <w:p w14:paraId="7E70DBFF" w14:textId="29B7B716" w:rsidR="00BF4937" w:rsidRPr="003265FB" w:rsidRDefault="00C42DFE" w:rsidP="00FC7657">
            <w:r>
              <w:t>Class 8 Mon Oct 14</w:t>
            </w:r>
          </w:p>
        </w:tc>
        <w:tc>
          <w:tcPr>
            <w:tcW w:w="4770" w:type="dxa"/>
          </w:tcPr>
          <w:p w14:paraId="14363982" w14:textId="77777777" w:rsidR="00BF4937" w:rsidRPr="00294BCE" w:rsidRDefault="00BF4937" w:rsidP="00FC7657">
            <w:pPr>
              <w:pStyle w:val="NoSpacing"/>
              <w:rPr>
                <w:rFonts w:asciiTheme="minorHAnsi" w:hAnsiTheme="minorHAnsi"/>
                <w:b/>
              </w:rPr>
            </w:pPr>
          </w:p>
          <w:p w14:paraId="7F48EA38" w14:textId="1F3172EF" w:rsidR="00BF4937" w:rsidRDefault="002C2598" w:rsidP="00FC7657">
            <w:r>
              <w:t>No Classes College is closed</w:t>
            </w:r>
          </w:p>
        </w:tc>
        <w:tc>
          <w:tcPr>
            <w:tcW w:w="1710" w:type="dxa"/>
          </w:tcPr>
          <w:p w14:paraId="00CC6FA2" w14:textId="3BB949AC" w:rsidR="00BF4937" w:rsidRPr="003265FB" w:rsidRDefault="00BF4937" w:rsidP="00FC7657">
            <w:pPr>
              <w:rPr>
                <w:b/>
                <w:bCs/>
              </w:rPr>
            </w:pPr>
          </w:p>
        </w:tc>
        <w:tc>
          <w:tcPr>
            <w:tcW w:w="3150" w:type="dxa"/>
          </w:tcPr>
          <w:p w14:paraId="3DE33BA5" w14:textId="5B1FA18C" w:rsidR="00BF4937" w:rsidRPr="003265FB" w:rsidRDefault="00BF4937" w:rsidP="00FC7657">
            <w:pPr>
              <w:rPr>
                <w:b/>
                <w:bCs/>
              </w:rPr>
            </w:pPr>
          </w:p>
        </w:tc>
      </w:tr>
      <w:tr w:rsidR="00BF4937" w:rsidRPr="003265FB" w14:paraId="11D583A1" w14:textId="77777777" w:rsidTr="00FC7657">
        <w:trPr>
          <w:trHeight w:val="495"/>
        </w:trPr>
        <w:tc>
          <w:tcPr>
            <w:tcW w:w="1080" w:type="dxa"/>
          </w:tcPr>
          <w:p w14:paraId="6A25B518" w14:textId="77777777" w:rsidR="00BF4937" w:rsidRDefault="00BF4937" w:rsidP="00FC7657">
            <w:r>
              <w:t>Class 9</w:t>
            </w:r>
          </w:p>
          <w:p w14:paraId="07DF280E" w14:textId="77777777" w:rsidR="003516D5" w:rsidRDefault="003516D5" w:rsidP="003516D5">
            <w:r>
              <w:t xml:space="preserve">Wed </w:t>
            </w:r>
          </w:p>
          <w:p w14:paraId="1B51FA78" w14:textId="171050D1" w:rsidR="00BF4937" w:rsidRPr="003265FB" w:rsidRDefault="003516D5" w:rsidP="003516D5">
            <w:r>
              <w:t>Oct 16</w:t>
            </w:r>
          </w:p>
        </w:tc>
        <w:tc>
          <w:tcPr>
            <w:tcW w:w="4770" w:type="dxa"/>
          </w:tcPr>
          <w:p w14:paraId="31AD2D61" w14:textId="77777777" w:rsidR="002C2598" w:rsidRDefault="002C2598" w:rsidP="002C2598">
            <w:pPr>
              <w:pStyle w:val="NoSpacing"/>
              <w:rPr>
                <w:rFonts w:asciiTheme="minorHAnsi" w:hAnsiTheme="minorHAnsi"/>
                <w:b/>
              </w:rPr>
            </w:pPr>
            <w:r>
              <w:rPr>
                <w:rFonts w:asciiTheme="minorHAnsi" w:hAnsiTheme="minorHAnsi"/>
                <w:b/>
              </w:rPr>
              <w:t xml:space="preserve">Conceptual </w:t>
            </w:r>
            <w:r w:rsidRPr="00294BCE">
              <w:rPr>
                <w:rFonts w:asciiTheme="minorHAnsi" w:hAnsiTheme="minorHAnsi"/>
                <w:b/>
              </w:rPr>
              <w:t>Foundations of Social Welfare Policy</w:t>
            </w:r>
            <w:r w:rsidRPr="00294BCE">
              <w:rPr>
                <w:b/>
              </w:rPr>
              <w:t xml:space="preserve"> </w:t>
            </w:r>
            <w:r>
              <w:rPr>
                <w:rFonts w:asciiTheme="minorHAnsi" w:hAnsiTheme="minorHAnsi"/>
                <w:b/>
              </w:rPr>
              <w:t>Welfare Services</w:t>
            </w:r>
          </w:p>
          <w:p w14:paraId="33027CE0" w14:textId="77777777" w:rsidR="00BF4937" w:rsidRDefault="00BF4937" w:rsidP="00FC7657">
            <w:pPr>
              <w:pStyle w:val="NoSpacing"/>
              <w:rPr>
                <w:rFonts w:asciiTheme="minorHAnsi" w:hAnsiTheme="minorHAnsi"/>
                <w:b/>
              </w:rPr>
            </w:pPr>
            <w:r w:rsidRPr="00294BCE">
              <w:rPr>
                <w:rFonts w:asciiTheme="minorHAnsi" w:hAnsiTheme="minorHAnsi"/>
                <w:b/>
              </w:rPr>
              <w:t>Analyzing and Researching Social Welfare Policies</w:t>
            </w:r>
            <w:r>
              <w:rPr>
                <w:rFonts w:asciiTheme="minorHAnsi" w:hAnsiTheme="minorHAnsi"/>
                <w:b/>
              </w:rPr>
              <w:t xml:space="preserve"> and the Delivery of Social Welfare Services</w:t>
            </w:r>
          </w:p>
          <w:p w14:paraId="06B8C3FB" w14:textId="79431FF0" w:rsidR="00866965" w:rsidRDefault="00866965" w:rsidP="00FC7657">
            <w:pPr>
              <w:pStyle w:val="NoSpacing"/>
              <w:rPr>
                <w:rFonts w:asciiTheme="minorHAnsi" w:hAnsiTheme="minorHAnsi"/>
                <w:b/>
              </w:rPr>
            </w:pPr>
            <w:r>
              <w:rPr>
                <w:rFonts w:asciiTheme="minorHAnsi" w:hAnsiTheme="minorHAnsi"/>
                <w:b/>
              </w:rPr>
              <w:t>Classes follow a Monday Schedule</w:t>
            </w:r>
          </w:p>
          <w:p w14:paraId="017D6875" w14:textId="77777777" w:rsidR="00BF4937" w:rsidRDefault="00BF4937" w:rsidP="00FC7657"/>
        </w:tc>
        <w:tc>
          <w:tcPr>
            <w:tcW w:w="1710" w:type="dxa"/>
          </w:tcPr>
          <w:p w14:paraId="4E4C12F7" w14:textId="77777777" w:rsidR="002C2598" w:rsidRPr="00241528" w:rsidRDefault="002C2598" w:rsidP="002C2598">
            <w:pPr>
              <w:pStyle w:val="NoSpacing"/>
              <w:jc w:val="center"/>
              <w:rPr>
                <w:rFonts w:asciiTheme="minorHAnsi" w:hAnsiTheme="minorHAnsi"/>
              </w:rPr>
            </w:pPr>
            <w:r>
              <w:rPr>
                <w:b/>
                <w:bCs/>
              </w:rPr>
              <w:t>Chapter 3</w:t>
            </w:r>
          </w:p>
          <w:p w14:paraId="2F5EDB32" w14:textId="6CC0A918" w:rsidR="00BF4937" w:rsidRPr="003265FB" w:rsidRDefault="00BF4937" w:rsidP="002C2598">
            <w:pPr>
              <w:rPr>
                <w:b/>
                <w:bCs/>
              </w:rPr>
            </w:pPr>
          </w:p>
        </w:tc>
        <w:tc>
          <w:tcPr>
            <w:tcW w:w="3150" w:type="dxa"/>
          </w:tcPr>
          <w:p w14:paraId="650BD41F" w14:textId="048FE42E" w:rsidR="00BF4937" w:rsidRPr="003265FB" w:rsidRDefault="00BF4937" w:rsidP="00FC7657">
            <w:pPr>
              <w:rPr>
                <w:b/>
                <w:bCs/>
              </w:rPr>
            </w:pPr>
          </w:p>
        </w:tc>
      </w:tr>
      <w:tr w:rsidR="00BF4937" w:rsidRPr="003265FB" w14:paraId="7856AEFF" w14:textId="77777777" w:rsidTr="00FC7657">
        <w:trPr>
          <w:trHeight w:val="495"/>
        </w:trPr>
        <w:tc>
          <w:tcPr>
            <w:tcW w:w="1080" w:type="dxa"/>
          </w:tcPr>
          <w:p w14:paraId="47276D36" w14:textId="77777777" w:rsidR="00BF4937" w:rsidRDefault="00BF4937" w:rsidP="00FC7657">
            <w:r>
              <w:lastRenderedPageBreak/>
              <w:t>Class 10</w:t>
            </w:r>
          </w:p>
          <w:p w14:paraId="774FC70F" w14:textId="77777777" w:rsidR="003516D5" w:rsidRDefault="003516D5" w:rsidP="00FC7657">
            <w:r>
              <w:t xml:space="preserve">Mon </w:t>
            </w:r>
          </w:p>
          <w:p w14:paraId="4E959386" w14:textId="4A949118" w:rsidR="00BF4937" w:rsidRPr="003265FB" w:rsidRDefault="003516D5" w:rsidP="00FC7657">
            <w:r>
              <w:t>Oct 21</w:t>
            </w:r>
          </w:p>
        </w:tc>
        <w:tc>
          <w:tcPr>
            <w:tcW w:w="4770" w:type="dxa"/>
          </w:tcPr>
          <w:p w14:paraId="5B494C87" w14:textId="77777777" w:rsidR="00BF4937" w:rsidRPr="003516D5" w:rsidRDefault="00BF4937" w:rsidP="00FC7657">
            <w:pPr>
              <w:rPr>
                <w:b/>
              </w:rPr>
            </w:pPr>
            <w:r w:rsidRPr="003516D5">
              <w:rPr>
                <w:b/>
              </w:rPr>
              <w:t>Implementation of Policy- Delivery of Services (Intended and Unintended Consequences)</w:t>
            </w:r>
          </w:p>
        </w:tc>
        <w:tc>
          <w:tcPr>
            <w:tcW w:w="1710" w:type="dxa"/>
          </w:tcPr>
          <w:p w14:paraId="3623E306" w14:textId="77777777" w:rsidR="002C2598" w:rsidRDefault="002C2598" w:rsidP="002C2598">
            <w:pPr>
              <w:pStyle w:val="NoSpacing"/>
              <w:jc w:val="center"/>
              <w:rPr>
                <w:rFonts w:asciiTheme="minorHAnsi" w:hAnsiTheme="minorHAnsi"/>
              </w:rPr>
            </w:pPr>
            <w:r>
              <w:rPr>
                <w:rFonts w:asciiTheme="minorHAnsi" w:hAnsiTheme="minorHAnsi"/>
                <w:u w:val="single"/>
              </w:rPr>
              <w:t>Hagen &amp; Owens-Manley</w:t>
            </w:r>
          </w:p>
          <w:p w14:paraId="5CC5406B" w14:textId="19C926D6" w:rsidR="00BF4937" w:rsidRPr="003265FB" w:rsidRDefault="002C2598" w:rsidP="002C2598">
            <w:pPr>
              <w:rPr>
                <w:b/>
                <w:bCs/>
              </w:rPr>
            </w:pPr>
            <w:r>
              <w:rPr>
                <w:i/>
              </w:rPr>
              <w:t xml:space="preserve">Issues in Implementing </w:t>
            </w:r>
            <w:r w:rsidRPr="002408A5">
              <w:rPr>
                <w:i/>
              </w:rPr>
              <w:t>TANF in NY</w:t>
            </w:r>
          </w:p>
        </w:tc>
        <w:tc>
          <w:tcPr>
            <w:tcW w:w="3150" w:type="dxa"/>
          </w:tcPr>
          <w:p w14:paraId="164536DE" w14:textId="54E3A86C" w:rsidR="00BF4937" w:rsidRPr="003265FB" w:rsidRDefault="002C2598" w:rsidP="00FC7657">
            <w:pPr>
              <w:rPr>
                <w:b/>
                <w:bCs/>
              </w:rPr>
            </w:pPr>
            <w:r>
              <w:rPr>
                <w:b/>
                <w:bCs/>
              </w:rPr>
              <w:t>Quiz on Chapter 3</w:t>
            </w:r>
          </w:p>
        </w:tc>
      </w:tr>
      <w:tr w:rsidR="00BF4937" w:rsidRPr="003265FB" w14:paraId="117E8DA1" w14:textId="77777777" w:rsidTr="00FC7657">
        <w:trPr>
          <w:trHeight w:val="495"/>
        </w:trPr>
        <w:tc>
          <w:tcPr>
            <w:tcW w:w="1080" w:type="dxa"/>
          </w:tcPr>
          <w:p w14:paraId="710C9363" w14:textId="77777777" w:rsidR="00BF4937" w:rsidRDefault="00BF4937" w:rsidP="00FC7657">
            <w:r>
              <w:t>Class 11</w:t>
            </w:r>
          </w:p>
          <w:p w14:paraId="0A7F2664" w14:textId="12E627EC" w:rsidR="00BF4937" w:rsidRDefault="001D2515" w:rsidP="00FC7657">
            <w:r>
              <w:t>Wed</w:t>
            </w:r>
          </w:p>
          <w:p w14:paraId="4AF093AF" w14:textId="2A0CD99E" w:rsidR="00BF4937" w:rsidRPr="003265FB" w:rsidRDefault="001D2515" w:rsidP="00FC7657">
            <w:r>
              <w:t>Oct 23</w:t>
            </w:r>
          </w:p>
        </w:tc>
        <w:tc>
          <w:tcPr>
            <w:tcW w:w="4770" w:type="dxa"/>
          </w:tcPr>
          <w:p w14:paraId="0A5E73C0" w14:textId="77777777" w:rsidR="00BF4937" w:rsidRDefault="00BF4937" w:rsidP="00FC7657">
            <w:r>
              <w:t>Social Justice, Equity vs. Equality, Oppression and Privilege</w:t>
            </w:r>
          </w:p>
        </w:tc>
        <w:tc>
          <w:tcPr>
            <w:tcW w:w="1710" w:type="dxa"/>
          </w:tcPr>
          <w:p w14:paraId="648B31B0" w14:textId="7A684991" w:rsidR="00BF4937" w:rsidRPr="003265FB" w:rsidRDefault="00BF4937" w:rsidP="00FC7657">
            <w:pPr>
              <w:rPr>
                <w:b/>
                <w:bCs/>
              </w:rPr>
            </w:pPr>
          </w:p>
        </w:tc>
        <w:tc>
          <w:tcPr>
            <w:tcW w:w="3150" w:type="dxa"/>
          </w:tcPr>
          <w:p w14:paraId="4AFE1BD5" w14:textId="56D28AE6" w:rsidR="00BF4937" w:rsidRPr="003265FB" w:rsidRDefault="002C2598" w:rsidP="00FC7657">
            <w:pPr>
              <w:rPr>
                <w:b/>
                <w:bCs/>
              </w:rPr>
            </w:pPr>
            <w:r>
              <w:rPr>
                <w:b/>
                <w:bCs/>
              </w:rPr>
              <w:t>Reflection 1</w:t>
            </w:r>
            <w:r w:rsidR="002F6323">
              <w:rPr>
                <w:b/>
                <w:bCs/>
              </w:rPr>
              <w:t xml:space="preserve"> due</w:t>
            </w:r>
          </w:p>
        </w:tc>
      </w:tr>
      <w:tr w:rsidR="00BF4937" w:rsidRPr="003265FB" w14:paraId="303DC38F" w14:textId="77777777" w:rsidTr="00FC7657">
        <w:trPr>
          <w:trHeight w:val="495"/>
        </w:trPr>
        <w:tc>
          <w:tcPr>
            <w:tcW w:w="1080" w:type="dxa"/>
          </w:tcPr>
          <w:p w14:paraId="0B92F447" w14:textId="77777777" w:rsidR="00BF4937" w:rsidRDefault="00BF4937" w:rsidP="00FC7657">
            <w:r>
              <w:t>Class 12</w:t>
            </w:r>
          </w:p>
          <w:p w14:paraId="1FB1EC83" w14:textId="477766F3" w:rsidR="00BF4937" w:rsidRDefault="001D2515" w:rsidP="00FC7657">
            <w:r>
              <w:t>Mon</w:t>
            </w:r>
          </w:p>
          <w:p w14:paraId="07CB1138" w14:textId="269FB499" w:rsidR="00BF4937" w:rsidRPr="003265FB" w:rsidRDefault="001D2515" w:rsidP="00FC7657">
            <w:r>
              <w:t>Oct 28</w:t>
            </w:r>
          </w:p>
        </w:tc>
        <w:tc>
          <w:tcPr>
            <w:tcW w:w="4770" w:type="dxa"/>
          </w:tcPr>
          <w:p w14:paraId="14604A98" w14:textId="77777777" w:rsidR="00BF4937" w:rsidRDefault="00BF4937" w:rsidP="00FC7657">
            <w:r>
              <w:t>Systems of Oppression and Intersectionality</w:t>
            </w:r>
          </w:p>
          <w:p w14:paraId="4D1A5401" w14:textId="57E02354" w:rsidR="00BF4937" w:rsidRDefault="00BF4937" w:rsidP="00FC7657">
            <w:r>
              <w:t>(</w:t>
            </w:r>
            <w:proofErr w:type="spellStart"/>
            <w:r>
              <w:t>Kimberle</w:t>
            </w:r>
            <w:proofErr w:type="spellEnd"/>
            <w:r>
              <w:t xml:space="preserve"> Crenshaw</w:t>
            </w:r>
            <w:r w:rsidR="001D2515">
              <w:t xml:space="preserve"> video</w:t>
            </w:r>
            <w:r>
              <w:t>)</w:t>
            </w:r>
          </w:p>
        </w:tc>
        <w:tc>
          <w:tcPr>
            <w:tcW w:w="1710" w:type="dxa"/>
          </w:tcPr>
          <w:p w14:paraId="06157957" w14:textId="0A456512" w:rsidR="00BF4937" w:rsidRPr="003265FB" w:rsidRDefault="001D2515" w:rsidP="00FC7657">
            <w:pPr>
              <w:rPr>
                <w:b/>
                <w:bCs/>
              </w:rPr>
            </w:pPr>
            <w:r>
              <w:rPr>
                <w:b/>
                <w:bCs/>
              </w:rPr>
              <w:t>Harvard Review Paper</w:t>
            </w:r>
            <w:r w:rsidR="00753C0A">
              <w:rPr>
                <w:b/>
                <w:bCs/>
              </w:rPr>
              <w:t>- In class debate (is this racism? Why or why not)</w:t>
            </w:r>
          </w:p>
        </w:tc>
        <w:tc>
          <w:tcPr>
            <w:tcW w:w="3150" w:type="dxa"/>
          </w:tcPr>
          <w:p w14:paraId="00DCC352" w14:textId="1C5C3990" w:rsidR="00BF4937" w:rsidRPr="003265FB" w:rsidRDefault="00BF4937" w:rsidP="002F6323">
            <w:pPr>
              <w:rPr>
                <w:b/>
                <w:bCs/>
              </w:rPr>
            </w:pPr>
            <w:r>
              <w:rPr>
                <w:b/>
                <w:bCs/>
              </w:rPr>
              <w:t xml:space="preserve">Community board Assignment is due </w:t>
            </w:r>
          </w:p>
        </w:tc>
      </w:tr>
      <w:tr w:rsidR="00BF4937" w:rsidRPr="003265FB" w14:paraId="6CDCA395" w14:textId="77777777" w:rsidTr="00FC7657">
        <w:trPr>
          <w:trHeight w:val="495"/>
        </w:trPr>
        <w:tc>
          <w:tcPr>
            <w:tcW w:w="1080" w:type="dxa"/>
          </w:tcPr>
          <w:p w14:paraId="4C840337" w14:textId="77777777" w:rsidR="00BF4937" w:rsidRDefault="00BF4937" w:rsidP="00FC7657">
            <w:r>
              <w:t>Class 13</w:t>
            </w:r>
          </w:p>
          <w:p w14:paraId="7F7C3825" w14:textId="028D9C60" w:rsidR="00BF4937" w:rsidRDefault="002024B4" w:rsidP="00FC7657">
            <w:r>
              <w:t>Wed</w:t>
            </w:r>
          </w:p>
          <w:p w14:paraId="5B82DFD2" w14:textId="3572F6A4" w:rsidR="00BF4937" w:rsidRPr="003265FB" w:rsidRDefault="002024B4" w:rsidP="00FC7657">
            <w:r>
              <w:t>Oct 30</w:t>
            </w:r>
          </w:p>
        </w:tc>
        <w:tc>
          <w:tcPr>
            <w:tcW w:w="4770" w:type="dxa"/>
          </w:tcPr>
          <w:p w14:paraId="46D16935" w14:textId="77777777" w:rsidR="00BF4937" w:rsidRDefault="00BF4937" w:rsidP="00FC7657">
            <w:r>
              <w:t>Poverty and economic inequality</w:t>
            </w:r>
          </w:p>
        </w:tc>
        <w:tc>
          <w:tcPr>
            <w:tcW w:w="1710" w:type="dxa"/>
          </w:tcPr>
          <w:p w14:paraId="6ABE0200" w14:textId="304AFFC2" w:rsidR="00BF4937" w:rsidRPr="003265FB" w:rsidRDefault="00BF4937" w:rsidP="00FC7657">
            <w:pPr>
              <w:rPr>
                <w:b/>
                <w:bCs/>
              </w:rPr>
            </w:pPr>
          </w:p>
        </w:tc>
        <w:tc>
          <w:tcPr>
            <w:tcW w:w="3150" w:type="dxa"/>
          </w:tcPr>
          <w:p w14:paraId="165F9B7C" w14:textId="3B7E40A4" w:rsidR="00BF4937" w:rsidRPr="003265FB" w:rsidRDefault="00BF4937" w:rsidP="00FC7657">
            <w:pPr>
              <w:rPr>
                <w:b/>
                <w:bCs/>
              </w:rPr>
            </w:pPr>
          </w:p>
        </w:tc>
      </w:tr>
      <w:tr w:rsidR="00BF4937" w:rsidRPr="003265FB" w14:paraId="110CF8ED" w14:textId="77777777" w:rsidTr="00FC7657">
        <w:trPr>
          <w:trHeight w:val="495"/>
        </w:trPr>
        <w:tc>
          <w:tcPr>
            <w:tcW w:w="1080" w:type="dxa"/>
          </w:tcPr>
          <w:p w14:paraId="677C8C87" w14:textId="4E4B49A6" w:rsidR="00BF4937" w:rsidRDefault="00BF4937" w:rsidP="00FC7657">
            <w:r>
              <w:t>Class 14</w:t>
            </w:r>
          </w:p>
          <w:p w14:paraId="77BAA4A5" w14:textId="77777777" w:rsidR="005E0B60" w:rsidRDefault="005E0B60" w:rsidP="00FC7657">
            <w:r>
              <w:t>Mon</w:t>
            </w:r>
          </w:p>
          <w:p w14:paraId="0B5031BD" w14:textId="39553AF3" w:rsidR="00BF4937" w:rsidRPr="003265FB" w:rsidRDefault="005E0B60" w:rsidP="00FC7657">
            <w:r>
              <w:t xml:space="preserve">Nov 4 </w:t>
            </w:r>
          </w:p>
        </w:tc>
        <w:tc>
          <w:tcPr>
            <w:tcW w:w="4770" w:type="dxa"/>
          </w:tcPr>
          <w:p w14:paraId="1E90C966" w14:textId="77777777" w:rsidR="00BF4937" w:rsidRDefault="00BF4937" w:rsidP="00FC7657">
            <w:r>
              <w:t>Poverty and economic inequality</w:t>
            </w:r>
          </w:p>
        </w:tc>
        <w:tc>
          <w:tcPr>
            <w:tcW w:w="1710" w:type="dxa"/>
          </w:tcPr>
          <w:p w14:paraId="338B0833" w14:textId="48428473" w:rsidR="00BF4937" w:rsidRPr="003265FB" w:rsidRDefault="00BF4937" w:rsidP="00FC7657">
            <w:pPr>
              <w:rPr>
                <w:b/>
                <w:bCs/>
              </w:rPr>
            </w:pPr>
          </w:p>
        </w:tc>
        <w:tc>
          <w:tcPr>
            <w:tcW w:w="3150" w:type="dxa"/>
          </w:tcPr>
          <w:p w14:paraId="77C66491" w14:textId="3FA75680" w:rsidR="00BF4937" w:rsidRPr="003265FB" w:rsidRDefault="00BF4937" w:rsidP="00FC7657">
            <w:pPr>
              <w:rPr>
                <w:b/>
                <w:bCs/>
              </w:rPr>
            </w:pPr>
            <w:r>
              <w:rPr>
                <w:b/>
                <w:bCs/>
              </w:rPr>
              <w:t>Part 1 is due of your group project.</w:t>
            </w:r>
          </w:p>
        </w:tc>
      </w:tr>
      <w:tr w:rsidR="00BF4937" w:rsidRPr="003265FB" w14:paraId="4AD44F03" w14:textId="77777777" w:rsidTr="00FC7657">
        <w:trPr>
          <w:trHeight w:val="495"/>
        </w:trPr>
        <w:tc>
          <w:tcPr>
            <w:tcW w:w="1080" w:type="dxa"/>
          </w:tcPr>
          <w:p w14:paraId="39B66574" w14:textId="77777777" w:rsidR="00BF4937" w:rsidRDefault="00BF4937" w:rsidP="00FC7657">
            <w:r>
              <w:t>Class 15</w:t>
            </w:r>
          </w:p>
          <w:p w14:paraId="255EE650" w14:textId="7F95480B" w:rsidR="00BF4937" w:rsidRDefault="005E0B60" w:rsidP="00FC7657">
            <w:r>
              <w:t>Wed</w:t>
            </w:r>
          </w:p>
          <w:p w14:paraId="44B6565E" w14:textId="66233A35" w:rsidR="00BF4937" w:rsidRPr="003265FB" w:rsidRDefault="005E0B60" w:rsidP="00FC7657">
            <w:r>
              <w:t>Nov 6</w:t>
            </w:r>
          </w:p>
        </w:tc>
        <w:tc>
          <w:tcPr>
            <w:tcW w:w="4770" w:type="dxa"/>
          </w:tcPr>
          <w:p w14:paraId="221C1CAE" w14:textId="77777777" w:rsidR="00BF4937" w:rsidRPr="00E535AF" w:rsidRDefault="00BF4937" w:rsidP="00FC7657">
            <w:pPr>
              <w:pStyle w:val="NoSpacing"/>
              <w:rPr>
                <w:rFonts w:asciiTheme="minorHAnsi" w:hAnsiTheme="minorHAnsi"/>
              </w:rPr>
            </w:pPr>
            <w:r w:rsidRPr="00E535AF">
              <w:rPr>
                <w:rFonts w:asciiTheme="minorHAnsi" w:hAnsiTheme="minorHAnsi"/>
              </w:rPr>
              <w:t>Strategies for Preventing Poverty: Social Insurance Program and Programs connected to the economy, employment and unemployment</w:t>
            </w:r>
          </w:p>
          <w:p w14:paraId="2B851275" w14:textId="77777777" w:rsidR="00BF4937" w:rsidRDefault="00BF4937" w:rsidP="00FC7657"/>
        </w:tc>
        <w:tc>
          <w:tcPr>
            <w:tcW w:w="1710" w:type="dxa"/>
          </w:tcPr>
          <w:p w14:paraId="2B21E4C7" w14:textId="3AE01ADA" w:rsidR="00BF4937" w:rsidRPr="003265FB" w:rsidRDefault="00BF4937" w:rsidP="00FC7657">
            <w:pPr>
              <w:rPr>
                <w:b/>
                <w:bCs/>
              </w:rPr>
            </w:pPr>
          </w:p>
        </w:tc>
        <w:tc>
          <w:tcPr>
            <w:tcW w:w="3150" w:type="dxa"/>
          </w:tcPr>
          <w:p w14:paraId="4E526AB4" w14:textId="77777777" w:rsidR="00BF4937" w:rsidRPr="003265FB" w:rsidRDefault="00BF4937" w:rsidP="00FC7657">
            <w:pPr>
              <w:rPr>
                <w:b/>
                <w:bCs/>
              </w:rPr>
            </w:pPr>
          </w:p>
        </w:tc>
      </w:tr>
      <w:tr w:rsidR="00BF4937" w:rsidRPr="003265FB" w14:paraId="05E2BC51" w14:textId="77777777" w:rsidTr="00FC7657">
        <w:trPr>
          <w:trHeight w:val="495"/>
        </w:trPr>
        <w:tc>
          <w:tcPr>
            <w:tcW w:w="1080" w:type="dxa"/>
          </w:tcPr>
          <w:p w14:paraId="4DE7F4D7" w14:textId="77777777" w:rsidR="00BF4937" w:rsidRDefault="00BF4937" w:rsidP="00FC7657">
            <w:r>
              <w:t>Class 16</w:t>
            </w:r>
          </w:p>
          <w:p w14:paraId="56A8B246" w14:textId="04796E05" w:rsidR="00BF4937" w:rsidRDefault="005E0B60" w:rsidP="00FC7657">
            <w:r>
              <w:t>Mon</w:t>
            </w:r>
          </w:p>
          <w:p w14:paraId="20CBFCED" w14:textId="50601C63" w:rsidR="00BF4937" w:rsidRPr="003265FB" w:rsidRDefault="005E0B60" w:rsidP="00FC7657">
            <w:r>
              <w:t>Nov 11</w:t>
            </w:r>
          </w:p>
        </w:tc>
        <w:tc>
          <w:tcPr>
            <w:tcW w:w="4770" w:type="dxa"/>
          </w:tcPr>
          <w:p w14:paraId="4CB2CD3D" w14:textId="77777777" w:rsidR="00BF4937" w:rsidRPr="00E535AF" w:rsidRDefault="00BF4937" w:rsidP="00FC7657">
            <w:pPr>
              <w:pStyle w:val="NoSpacing"/>
              <w:rPr>
                <w:rFonts w:asciiTheme="minorHAnsi" w:hAnsiTheme="minorHAnsi"/>
              </w:rPr>
            </w:pPr>
            <w:r w:rsidRPr="00E535AF">
              <w:rPr>
                <w:rFonts w:asciiTheme="minorHAnsi" w:hAnsiTheme="minorHAnsi"/>
              </w:rPr>
              <w:t>Strategies for Preventing Poverty: Social Insurance Program and Programs connected to the economy, employment and unemployment</w:t>
            </w:r>
          </w:p>
          <w:p w14:paraId="02787F65" w14:textId="77777777" w:rsidR="00BF4937" w:rsidRDefault="00BF4937" w:rsidP="00FC7657"/>
        </w:tc>
        <w:tc>
          <w:tcPr>
            <w:tcW w:w="1710" w:type="dxa"/>
          </w:tcPr>
          <w:p w14:paraId="63BBFE2F" w14:textId="4272E653" w:rsidR="00BF4937" w:rsidRPr="003265FB" w:rsidRDefault="00BF4937" w:rsidP="00FC7657">
            <w:pPr>
              <w:rPr>
                <w:b/>
                <w:bCs/>
              </w:rPr>
            </w:pPr>
          </w:p>
        </w:tc>
        <w:tc>
          <w:tcPr>
            <w:tcW w:w="3150" w:type="dxa"/>
          </w:tcPr>
          <w:p w14:paraId="3E134FA2" w14:textId="75829B82" w:rsidR="00BF4937" w:rsidRPr="003265FB" w:rsidRDefault="002F6323" w:rsidP="00FC7657">
            <w:pPr>
              <w:rPr>
                <w:b/>
                <w:bCs/>
              </w:rPr>
            </w:pPr>
            <w:r>
              <w:rPr>
                <w:b/>
                <w:bCs/>
              </w:rPr>
              <w:t>Reflection 3 due</w:t>
            </w:r>
          </w:p>
        </w:tc>
      </w:tr>
      <w:tr w:rsidR="00BF4937" w:rsidRPr="003265FB" w14:paraId="5DF23DC3" w14:textId="77777777" w:rsidTr="00FC7657">
        <w:trPr>
          <w:trHeight w:val="495"/>
        </w:trPr>
        <w:tc>
          <w:tcPr>
            <w:tcW w:w="1080" w:type="dxa"/>
          </w:tcPr>
          <w:p w14:paraId="665F2752" w14:textId="77777777" w:rsidR="00BF4937" w:rsidRDefault="00BF4937" w:rsidP="00FC7657">
            <w:r>
              <w:t>Class 17</w:t>
            </w:r>
          </w:p>
          <w:p w14:paraId="6B7461F5" w14:textId="05813210" w:rsidR="00BF4937" w:rsidRDefault="005E0B60" w:rsidP="00FC7657">
            <w:r>
              <w:t>Wed</w:t>
            </w:r>
          </w:p>
          <w:p w14:paraId="6ADEE6CB" w14:textId="4D4C2241" w:rsidR="00BF4937" w:rsidRPr="003265FB" w:rsidRDefault="005E0B60" w:rsidP="00FC7657">
            <w:r>
              <w:t>Nov 13</w:t>
            </w:r>
          </w:p>
        </w:tc>
        <w:tc>
          <w:tcPr>
            <w:tcW w:w="4770" w:type="dxa"/>
          </w:tcPr>
          <w:p w14:paraId="01CC9ECC" w14:textId="77777777" w:rsidR="00BF4937" w:rsidRDefault="0099395A" w:rsidP="0014637B">
            <w:pPr>
              <w:pStyle w:val="NoSpacing"/>
            </w:pPr>
            <w:r>
              <w:t>Prepare for Field work</w:t>
            </w:r>
          </w:p>
          <w:p w14:paraId="7A7C6121" w14:textId="41FB6915" w:rsidR="0099395A" w:rsidRPr="00E535AF" w:rsidRDefault="0099395A" w:rsidP="0014637B">
            <w:pPr>
              <w:pStyle w:val="NoSpacing"/>
            </w:pPr>
          </w:p>
        </w:tc>
        <w:tc>
          <w:tcPr>
            <w:tcW w:w="1710" w:type="dxa"/>
          </w:tcPr>
          <w:p w14:paraId="10A73437" w14:textId="64FB33D4" w:rsidR="00BF4937" w:rsidRPr="003265FB" w:rsidRDefault="0099395A" w:rsidP="00FC7657">
            <w:pPr>
              <w:rPr>
                <w:b/>
                <w:bCs/>
              </w:rPr>
            </w:pPr>
            <w:r>
              <w:rPr>
                <w:b/>
                <w:bCs/>
              </w:rPr>
              <w:t>(</w:t>
            </w:r>
            <w:proofErr w:type="gramStart"/>
            <w:r>
              <w:rPr>
                <w:b/>
                <w:bCs/>
              </w:rPr>
              <w:t>interviewing</w:t>
            </w:r>
            <w:proofErr w:type="gramEnd"/>
            <w:r>
              <w:rPr>
                <w:b/>
                <w:bCs/>
              </w:rPr>
              <w:t xml:space="preserve"> reading and </w:t>
            </w:r>
            <w:proofErr w:type="spellStart"/>
            <w:r>
              <w:rPr>
                <w:b/>
                <w:bCs/>
              </w:rPr>
              <w:t>photovoice</w:t>
            </w:r>
            <w:proofErr w:type="spellEnd"/>
            <w:r>
              <w:rPr>
                <w:b/>
                <w:bCs/>
              </w:rPr>
              <w:t xml:space="preserve"> reading)</w:t>
            </w:r>
          </w:p>
        </w:tc>
        <w:tc>
          <w:tcPr>
            <w:tcW w:w="3150" w:type="dxa"/>
          </w:tcPr>
          <w:p w14:paraId="798AD3F4" w14:textId="77777777" w:rsidR="00BF4937" w:rsidRPr="003265FB" w:rsidRDefault="00BF4937" w:rsidP="00FC7657">
            <w:pPr>
              <w:rPr>
                <w:b/>
                <w:bCs/>
              </w:rPr>
            </w:pPr>
          </w:p>
        </w:tc>
      </w:tr>
      <w:tr w:rsidR="00BF4937" w:rsidRPr="003265FB" w14:paraId="1118335C" w14:textId="77777777" w:rsidTr="00FC7657">
        <w:trPr>
          <w:trHeight w:val="495"/>
        </w:trPr>
        <w:tc>
          <w:tcPr>
            <w:tcW w:w="1080" w:type="dxa"/>
          </w:tcPr>
          <w:p w14:paraId="31384113" w14:textId="41B8130E" w:rsidR="00BF4937" w:rsidRDefault="00BF4937" w:rsidP="00FC7657">
            <w:r>
              <w:t>Class 18</w:t>
            </w:r>
          </w:p>
          <w:p w14:paraId="56254A92" w14:textId="0F58EF6E" w:rsidR="00BF4937" w:rsidRDefault="005E0B60" w:rsidP="00FC7657">
            <w:r>
              <w:t>Mon</w:t>
            </w:r>
          </w:p>
          <w:p w14:paraId="6FAAA69E" w14:textId="140026C2" w:rsidR="00BF4937" w:rsidRPr="003265FB" w:rsidRDefault="005E0B60" w:rsidP="00FC7657">
            <w:r>
              <w:t xml:space="preserve">Nov </w:t>
            </w:r>
            <w:r w:rsidR="0099395A">
              <w:t>18</w:t>
            </w:r>
          </w:p>
        </w:tc>
        <w:tc>
          <w:tcPr>
            <w:tcW w:w="4770" w:type="dxa"/>
          </w:tcPr>
          <w:p w14:paraId="693C9C51" w14:textId="653225EC" w:rsidR="00BF4937" w:rsidRPr="00E535AF" w:rsidRDefault="0099395A" w:rsidP="0014637B">
            <w:pPr>
              <w:pStyle w:val="NoSpacing"/>
            </w:pPr>
            <w:r>
              <w:t>Conduct Field Work</w:t>
            </w:r>
          </w:p>
        </w:tc>
        <w:tc>
          <w:tcPr>
            <w:tcW w:w="1710" w:type="dxa"/>
          </w:tcPr>
          <w:p w14:paraId="5545CE5B" w14:textId="6F3EFC33" w:rsidR="00BF4937" w:rsidRPr="003265FB" w:rsidRDefault="00BF4937" w:rsidP="00FC7657">
            <w:pPr>
              <w:rPr>
                <w:b/>
                <w:bCs/>
              </w:rPr>
            </w:pPr>
          </w:p>
        </w:tc>
        <w:tc>
          <w:tcPr>
            <w:tcW w:w="3150" w:type="dxa"/>
          </w:tcPr>
          <w:p w14:paraId="720A52D2" w14:textId="77777777" w:rsidR="00BF4937" w:rsidRPr="003265FB" w:rsidRDefault="00BF4937" w:rsidP="00FC7657">
            <w:pPr>
              <w:rPr>
                <w:b/>
                <w:bCs/>
              </w:rPr>
            </w:pPr>
          </w:p>
        </w:tc>
      </w:tr>
      <w:tr w:rsidR="00BF4937" w:rsidRPr="003265FB" w14:paraId="6B2BB14C" w14:textId="77777777" w:rsidTr="00FC7657">
        <w:trPr>
          <w:trHeight w:val="495"/>
        </w:trPr>
        <w:tc>
          <w:tcPr>
            <w:tcW w:w="1080" w:type="dxa"/>
          </w:tcPr>
          <w:p w14:paraId="687707A4" w14:textId="77777777" w:rsidR="00BF4937" w:rsidRDefault="00BF4937" w:rsidP="00FC7657">
            <w:r>
              <w:t>Class 19</w:t>
            </w:r>
          </w:p>
          <w:p w14:paraId="396D19C3" w14:textId="5696EB83" w:rsidR="00BF4937" w:rsidRDefault="0099395A" w:rsidP="00FC7657">
            <w:r>
              <w:t>Wed</w:t>
            </w:r>
          </w:p>
          <w:p w14:paraId="298218FF" w14:textId="325B8C5C" w:rsidR="00BF4937" w:rsidRPr="003265FB" w:rsidRDefault="0099395A" w:rsidP="00FC7657">
            <w:r>
              <w:t>Nov 20</w:t>
            </w:r>
          </w:p>
        </w:tc>
        <w:tc>
          <w:tcPr>
            <w:tcW w:w="4770" w:type="dxa"/>
          </w:tcPr>
          <w:p w14:paraId="7F05A93A" w14:textId="6C310D7C" w:rsidR="00BF4937" w:rsidRDefault="0099395A" w:rsidP="00FC7657">
            <w:r>
              <w:t>Discuss field work in class</w:t>
            </w:r>
          </w:p>
        </w:tc>
        <w:tc>
          <w:tcPr>
            <w:tcW w:w="1710" w:type="dxa"/>
          </w:tcPr>
          <w:p w14:paraId="173A17ED" w14:textId="5E5E15AE" w:rsidR="00BF4937" w:rsidRPr="003265FB" w:rsidRDefault="00BF4937" w:rsidP="00FC7657">
            <w:pPr>
              <w:rPr>
                <w:b/>
                <w:bCs/>
              </w:rPr>
            </w:pPr>
          </w:p>
        </w:tc>
        <w:tc>
          <w:tcPr>
            <w:tcW w:w="3150" w:type="dxa"/>
          </w:tcPr>
          <w:p w14:paraId="2AB48A55" w14:textId="3B27428E" w:rsidR="00BF4937" w:rsidRPr="003265FB" w:rsidRDefault="00AB21F9" w:rsidP="00FC7657">
            <w:pPr>
              <w:rPr>
                <w:b/>
                <w:bCs/>
              </w:rPr>
            </w:pPr>
            <w:r>
              <w:rPr>
                <w:b/>
                <w:bCs/>
              </w:rPr>
              <w:t>Part</w:t>
            </w:r>
            <w:r w:rsidR="0099395A">
              <w:rPr>
                <w:b/>
                <w:bCs/>
              </w:rPr>
              <w:t xml:space="preserve"> 2 of your group project is due including </w:t>
            </w:r>
            <w:proofErr w:type="gramStart"/>
            <w:r w:rsidR="0099395A">
              <w:rPr>
                <w:b/>
                <w:bCs/>
              </w:rPr>
              <w:t>field work</w:t>
            </w:r>
            <w:proofErr w:type="gramEnd"/>
            <w:r w:rsidR="0099395A">
              <w:rPr>
                <w:b/>
                <w:bCs/>
              </w:rPr>
              <w:t xml:space="preserve"> draft.</w:t>
            </w:r>
          </w:p>
        </w:tc>
      </w:tr>
      <w:tr w:rsidR="00BF4937" w:rsidRPr="003265FB" w14:paraId="37DD8018" w14:textId="77777777" w:rsidTr="00FC7657">
        <w:trPr>
          <w:trHeight w:val="495"/>
        </w:trPr>
        <w:tc>
          <w:tcPr>
            <w:tcW w:w="1080" w:type="dxa"/>
          </w:tcPr>
          <w:p w14:paraId="063DA953" w14:textId="77777777" w:rsidR="00BF4937" w:rsidRDefault="00BF4937" w:rsidP="00FC7657">
            <w:r>
              <w:t>Class 20</w:t>
            </w:r>
          </w:p>
          <w:p w14:paraId="06957A3F" w14:textId="77DD70EE" w:rsidR="00BF4937" w:rsidRDefault="0099395A" w:rsidP="00FC7657">
            <w:r>
              <w:t>Mon</w:t>
            </w:r>
          </w:p>
          <w:p w14:paraId="2F7F72FE" w14:textId="4C3A8209" w:rsidR="00BF4937" w:rsidRPr="003265FB" w:rsidRDefault="0099395A" w:rsidP="00FC7657">
            <w:r>
              <w:t>Nov 25</w:t>
            </w:r>
          </w:p>
        </w:tc>
        <w:tc>
          <w:tcPr>
            <w:tcW w:w="4770" w:type="dxa"/>
          </w:tcPr>
          <w:p w14:paraId="476B4547" w14:textId="7A70B5C0" w:rsidR="00BF4937" w:rsidRDefault="008205A0" w:rsidP="00FC7657">
            <w:r>
              <w:t>Health Care and Mental Health Care</w:t>
            </w:r>
          </w:p>
        </w:tc>
        <w:tc>
          <w:tcPr>
            <w:tcW w:w="1710" w:type="dxa"/>
          </w:tcPr>
          <w:p w14:paraId="794D87CF" w14:textId="5A729671" w:rsidR="00BF4937" w:rsidRPr="003265FB" w:rsidRDefault="00BF4937" w:rsidP="00FC7657">
            <w:pPr>
              <w:rPr>
                <w:b/>
                <w:bCs/>
              </w:rPr>
            </w:pPr>
          </w:p>
        </w:tc>
        <w:tc>
          <w:tcPr>
            <w:tcW w:w="3150" w:type="dxa"/>
          </w:tcPr>
          <w:p w14:paraId="2E601A4B" w14:textId="77777777" w:rsidR="00BF4937" w:rsidRPr="003265FB" w:rsidRDefault="00BF4937" w:rsidP="00FC7657">
            <w:pPr>
              <w:rPr>
                <w:b/>
                <w:bCs/>
              </w:rPr>
            </w:pPr>
          </w:p>
        </w:tc>
      </w:tr>
      <w:tr w:rsidR="0099395A" w:rsidRPr="003265FB" w14:paraId="1C579CD5" w14:textId="77777777" w:rsidTr="00FC7657">
        <w:trPr>
          <w:trHeight w:val="495"/>
        </w:trPr>
        <w:tc>
          <w:tcPr>
            <w:tcW w:w="1080" w:type="dxa"/>
          </w:tcPr>
          <w:p w14:paraId="3B85BC7D" w14:textId="77777777" w:rsidR="0099395A" w:rsidRDefault="0099395A" w:rsidP="0087702B">
            <w:r>
              <w:t>Class 21</w:t>
            </w:r>
          </w:p>
          <w:p w14:paraId="149CCE25" w14:textId="77777777" w:rsidR="0099395A" w:rsidRDefault="0099395A" w:rsidP="0087702B">
            <w:r>
              <w:t xml:space="preserve">Wed </w:t>
            </w:r>
          </w:p>
          <w:p w14:paraId="5E9D26E6" w14:textId="77777777" w:rsidR="0099395A" w:rsidRDefault="0099395A" w:rsidP="0087702B">
            <w:r>
              <w:t>Nov 27</w:t>
            </w:r>
          </w:p>
          <w:p w14:paraId="79F680B2" w14:textId="47691A92" w:rsidR="0099395A" w:rsidRPr="003265FB" w:rsidRDefault="0099395A" w:rsidP="00FC7657"/>
        </w:tc>
        <w:tc>
          <w:tcPr>
            <w:tcW w:w="4770" w:type="dxa"/>
          </w:tcPr>
          <w:p w14:paraId="00B41F62" w14:textId="50F9865A" w:rsidR="0099395A" w:rsidRDefault="008205A0" w:rsidP="00FC7657">
            <w:r>
              <w:t xml:space="preserve">Disparities in Health </w:t>
            </w:r>
          </w:p>
        </w:tc>
        <w:tc>
          <w:tcPr>
            <w:tcW w:w="1710" w:type="dxa"/>
          </w:tcPr>
          <w:p w14:paraId="1924A9AD" w14:textId="79024BE8" w:rsidR="0099395A" w:rsidRPr="003265FB" w:rsidRDefault="0099395A" w:rsidP="00FC7657">
            <w:pPr>
              <w:rPr>
                <w:b/>
                <w:bCs/>
              </w:rPr>
            </w:pPr>
          </w:p>
        </w:tc>
        <w:tc>
          <w:tcPr>
            <w:tcW w:w="3150" w:type="dxa"/>
          </w:tcPr>
          <w:p w14:paraId="2E8E18BB" w14:textId="77777777" w:rsidR="0099395A" w:rsidRPr="003265FB" w:rsidRDefault="0099395A" w:rsidP="00FC7657">
            <w:pPr>
              <w:rPr>
                <w:b/>
                <w:bCs/>
              </w:rPr>
            </w:pPr>
          </w:p>
        </w:tc>
      </w:tr>
      <w:tr w:rsidR="0099395A" w:rsidRPr="003265FB" w14:paraId="2A9C782F" w14:textId="77777777" w:rsidTr="00FC7657">
        <w:trPr>
          <w:trHeight w:val="495"/>
        </w:trPr>
        <w:tc>
          <w:tcPr>
            <w:tcW w:w="1080" w:type="dxa"/>
          </w:tcPr>
          <w:p w14:paraId="16043277" w14:textId="77777777" w:rsidR="0099395A" w:rsidRDefault="00AB720F" w:rsidP="00FC7657">
            <w:r>
              <w:t>Class 22</w:t>
            </w:r>
          </w:p>
          <w:p w14:paraId="29D67C21" w14:textId="2464D50F" w:rsidR="00AB720F" w:rsidRDefault="00AB720F" w:rsidP="00FC7657">
            <w:r>
              <w:t>Mon</w:t>
            </w:r>
          </w:p>
          <w:p w14:paraId="68285FDF" w14:textId="3A10B39B" w:rsidR="00AB720F" w:rsidRDefault="00AB720F" w:rsidP="00FC7657">
            <w:r>
              <w:t>Dec 2</w:t>
            </w:r>
          </w:p>
        </w:tc>
        <w:tc>
          <w:tcPr>
            <w:tcW w:w="4770" w:type="dxa"/>
          </w:tcPr>
          <w:p w14:paraId="6FF2D0F4" w14:textId="505CB8B9" w:rsidR="0099395A" w:rsidRDefault="007A281C" w:rsidP="00FC7657">
            <w:r>
              <w:t>Advocacy</w:t>
            </w:r>
            <w:r w:rsidR="00106535">
              <w:t xml:space="preserve"> and Activism for Policy Reform</w:t>
            </w:r>
            <w:bookmarkStart w:id="0" w:name="_GoBack"/>
            <w:bookmarkEnd w:id="0"/>
          </w:p>
        </w:tc>
        <w:tc>
          <w:tcPr>
            <w:tcW w:w="1710" w:type="dxa"/>
          </w:tcPr>
          <w:p w14:paraId="51470831" w14:textId="77777777" w:rsidR="0099395A" w:rsidRPr="003265FB" w:rsidRDefault="0099395A" w:rsidP="00FC7657">
            <w:pPr>
              <w:rPr>
                <w:b/>
                <w:bCs/>
              </w:rPr>
            </w:pPr>
          </w:p>
        </w:tc>
        <w:tc>
          <w:tcPr>
            <w:tcW w:w="3150" w:type="dxa"/>
          </w:tcPr>
          <w:p w14:paraId="2D121AD7" w14:textId="58A7BD5C" w:rsidR="0099395A" w:rsidRPr="003265FB" w:rsidRDefault="0099395A" w:rsidP="00545E6F">
            <w:pPr>
              <w:rPr>
                <w:b/>
                <w:bCs/>
              </w:rPr>
            </w:pPr>
          </w:p>
        </w:tc>
      </w:tr>
      <w:tr w:rsidR="0099395A" w:rsidRPr="003265FB" w14:paraId="7AECCBBB" w14:textId="77777777" w:rsidTr="00FC7657">
        <w:trPr>
          <w:trHeight w:val="495"/>
        </w:trPr>
        <w:tc>
          <w:tcPr>
            <w:tcW w:w="1080" w:type="dxa"/>
          </w:tcPr>
          <w:p w14:paraId="2DC719E0" w14:textId="77777777" w:rsidR="0099395A" w:rsidRDefault="00AB720F" w:rsidP="00FC7657">
            <w:r>
              <w:lastRenderedPageBreak/>
              <w:t>Class 23</w:t>
            </w:r>
          </w:p>
          <w:p w14:paraId="0EF7363A" w14:textId="3CE7F609" w:rsidR="00AB720F" w:rsidRDefault="00AB720F" w:rsidP="00FC7657">
            <w:r>
              <w:t>Wed</w:t>
            </w:r>
          </w:p>
          <w:p w14:paraId="4FBB60E4" w14:textId="4A3874AD" w:rsidR="00AB720F" w:rsidRDefault="00AB720F" w:rsidP="00FC7657">
            <w:r>
              <w:t>Dec 4</w:t>
            </w:r>
          </w:p>
        </w:tc>
        <w:tc>
          <w:tcPr>
            <w:tcW w:w="4770" w:type="dxa"/>
          </w:tcPr>
          <w:p w14:paraId="6280DF0C" w14:textId="44715761" w:rsidR="0099395A" w:rsidRDefault="0099395A" w:rsidP="00FC7657"/>
        </w:tc>
        <w:tc>
          <w:tcPr>
            <w:tcW w:w="1710" w:type="dxa"/>
          </w:tcPr>
          <w:p w14:paraId="04F9AF7F" w14:textId="77777777" w:rsidR="0099395A" w:rsidRPr="003265FB" w:rsidRDefault="0099395A" w:rsidP="00FC7657">
            <w:pPr>
              <w:rPr>
                <w:b/>
                <w:bCs/>
              </w:rPr>
            </w:pPr>
          </w:p>
        </w:tc>
        <w:tc>
          <w:tcPr>
            <w:tcW w:w="3150" w:type="dxa"/>
          </w:tcPr>
          <w:p w14:paraId="79CE5055" w14:textId="3CD29537" w:rsidR="0099395A" w:rsidRPr="003265FB" w:rsidRDefault="00ED5929" w:rsidP="00FC7657">
            <w:pPr>
              <w:rPr>
                <w:b/>
                <w:bCs/>
              </w:rPr>
            </w:pPr>
            <w:r>
              <w:rPr>
                <w:b/>
                <w:bCs/>
              </w:rPr>
              <w:t>Individual Paper is due</w:t>
            </w:r>
          </w:p>
        </w:tc>
      </w:tr>
      <w:tr w:rsidR="00AB720F" w:rsidRPr="003265FB" w14:paraId="6252D01D" w14:textId="77777777" w:rsidTr="00FC7657">
        <w:trPr>
          <w:trHeight w:val="495"/>
        </w:trPr>
        <w:tc>
          <w:tcPr>
            <w:tcW w:w="1080" w:type="dxa"/>
          </w:tcPr>
          <w:p w14:paraId="72E0E391" w14:textId="77777777" w:rsidR="00AB720F" w:rsidRDefault="00AB720F" w:rsidP="00FC7657">
            <w:r>
              <w:t>Class 24</w:t>
            </w:r>
          </w:p>
          <w:p w14:paraId="38871FE5" w14:textId="41AC6DA5" w:rsidR="00AB720F" w:rsidRDefault="00AB720F" w:rsidP="00FC7657">
            <w:r>
              <w:t>Mon</w:t>
            </w:r>
          </w:p>
          <w:p w14:paraId="6B8F0D01" w14:textId="45CAF41F" w:rsidR="00AB720F" w:rsidRDefault="00AB720F" w:rsidP="00FC7657">
            <w:r>
              <w:t>Dec 9</w:t>
            </w:r>
          </w:p>
        </w:tc>
        <w:tc>
          <w:tcPr>
            <w:tcW w:w="4770" w:type="dxa"/>
          </w:tcPr>
          <w:p w14:paraId="69F2C9AF" w14:textId="77777777" w:rsidR="00AB720F" w:rsidRDefault="00AB720F" w:rsidP="00FC7657"/>
        </w:tc>
        <w:tc>
          <w:tcPr>
            <w:tcW w:w="1710" w:type="dxa"/>
          </w:tcPr>
          <w:p w14:paraId="22303530" w14:textId="77777777" w:rsidR="00AB720F" w:rsidRPr="003265FB" w:rsidRDefault="00AB720F" w:rsidP="00FC7657">
            <w:pPr>
              <w:rPr>
                <w:b/>
                <w:bCs/>
              </w:rPr>
            </w:pPr>
          </w:p>
        </w:tc>
        <w:tc>
          <w:tcPr>
            <w:tcW w:w="3150" w:type="dxa"/>
          </w:tcPr>
          <w:p w14:paraId="2E753A85" w14:textId="77777777" w:rsidR="00AB720F" w:rsidRDefault="00AB720F" w:rsidP="00FC7657">
            <w:pPr>
              <w:rPr>
                <w:b/>
                <w:bCs/>
              </w:rPr>
            </w:pPr>
          </w:p>
        </w:tc>
      </w:tr>
      <w:tr w:rsidR="0087702B" w:rsidRPr="003265FB" w14:paraId="45EE46A6" w14:textId="77777777" w:rsidTr="00FC7657">
        <w:trPr>
          <w:trHeight w:val="495"/>
        </w:trPr>
        <w:tc>
          <w:tcPr>
            <w:tcW w:w="1080" w:type="dxa"/>
          </w:tcPr>
          <w:p w14:paraId="1E06D389" w14:textId="7F8A3A7E" w:rsidR="0087702B" w:rsidRDefault="0087702B" w:rsidP="00FC7657">
            <w:r>
              <w:t>Dec 11</w:t>
            </w:r>
          </w:p>
        </w:tc>
        <w:tc>
          <w:tcPr>
            <w:tcW w:w="4770" w:type="dxa"/>
          </w:tcPr>
          <w:p w14:paraId="06EDF0EF" w14:textId="74F2EFC7" w:rsidR="0087702B" w:rsidRDefault="0087702B" w:rsidP="00FC7657">
            <w:r>
              <w:t>LAST DAY of CLASS</w:t>
            </w:r>
          </w:p>
        </w:tc>
        <w:tc>
          <w:tcPr>
            <w:tcW w:w="1710" w:type="dxa"/>
          </w:tcPr>
          <w:p w14:paraId="7140C335" w14:textId="77777777" w:rsidR="0087702B" w:rsidRPr="003265FB" w:rsidRDefault="0087702B" w:rsidP="00FC7657">
            <w:pPr>
              <w:rPr>
                <w:b/>
                <w:bCs/>
              </w:rPr>
            </w:pPr>
          </w:p>
        </w:tc>
        <w:tc>
          <w:tcPr>
            <w:tcW w:w="3150" w:type="dxa"/>
          </w:tcPr>
          <w:p w14:paraId="5C8DC5E8" w14:textId="75B32735" w:rsidR="0087702B" w:rsidRDefault="00ED5929" w:rsidP="00FC7657">
            <w:pPr>
              <w:rPr>
                <w:b/>
                <w:bCs/>
              </w:rPr>
            </w:pPr>
            <w:r>
              <w:rPr>
                <w:b/>
                <w:bCs/>
              </w:rPr>
              <w:t>Group paper</w:t>
            </w:r>
          </w:p>
        </w:tc>
      </w:tr>
      <w:tr w:rsidR="00AB720F" w:rsidRPr="003265FB" w14:paraId="38F86954" w14:textId="77777777" w:rsidTr="00FC7657">
        <w:trPr>
          <w:trHeight w:val="495"/>
        </w:trPr>
        <w:tc>
          <w:tcPr>
            <w:tcW w:w="1080" w:type="dxa"/>
          </w:tcPr>
          <w:p w14:paraId="61192153" w14:textId="50D7643B" w:rsidR="00AB720F" w:rsidRDefault="0087702B" w:rsidP="00FC7657">
            <w:r>
              <w:t>TBA</w:t>
            </w:r>
          </w:p>
        </w:tc>
        <w:tc>
          <w:tcPr>
            <w:tcW w:w="4770" w:type="dxa"/>
          </w:tcPr>
          <w:p w14:paraId="1C2050E2" w14:textId="722D0DE3" w:rsidR="00AB720F" w:rsidRDefault="0087702B" w:rsidP="00FC7657">
            <w:r>
              <w:t>Final</w:t>
            </w:r>
          </w:p>
        </w:tc>
        <w:tc>
          <w:tcPr>
            <w:tcW w:w="1710" w:type="dxa"/>
          </w:tcPr>
          <w:p w14:paraId="1ECBBEE0" w14:textId="77777777" w:rsidR="00AB720F" w:rsidRPr="003265FB" w:rsidRDefault="00AB720F" w:rsidP="00FC7657">
            <w:pPr>
              <w:rPr>
                <w:b/>
                <w:bCs/>
              </w:rPr>
            </w:pPr>
          </w:p>
        </w:tc>
        <w:tc>
          <w:tcPr>
            <w:tcW w:w="3150" w:type="dxa"/>
          </w:tcPr>
          <w:p w14:paraId="096669E0" w14:textId="457AB13B" w:rsidR="00AB720F" w:rsidRDefault="0087702B" w:rsidP="00FC7657">
            <w:pPr>
              <w:rPr>
                <w:b/>
                <w:bCs/>
              </w:rPr>
            </w:pPr>
            <w:r>
              <w:rPr>
                <w:b/>
                <w:bCs/>
              </w:rPr>
              <w:t>Presentations</w:t>
            </w:r>
          </w:p>
        </w:tc>
      </w:tr>
    </w:tbl>
    <w:p w14:paraId="6F402A13" w14:textId="77777777" w:rsidR="00BF4937" w:rsidRDefault="00BF4937" w:rsidP="00257CA7">
      <w:pPr>
        <w:outlineLvl w:val="0"/>
        <w:rPr>
          <w:b/>
        </w:rPr>
      </w:pPr>
    </w:p>
    <w:sectPr w:rsidR="00BF4937" w:rsidSect="00E05CCD">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6FDF" w14:textId="77777777" w:rsidR="0087702B" w:rsidRDefault="0087702B" w:rsidP="00301CB3">
      <w:r>
        <w:separator/>
      </w:r>
    </w:p>
  </w:endnote>
  <w:endnote w:type="continuationSeparator" w:id="0">
    <w:p w14:paraId="25E75D0B" w14:textId="77777777" w:rsidR="0087702B" w:rsidRDefault="0087702B" w:rsidP="0030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new roman'">
    <w:altName w:val="Times New Roman"/>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AB5EA" w14:textId="77777777" w:rsidR="0087702B" w:rsidRDefault="0087702B" w:rsidP="00301CB3">
      <w:r>
        <w:separator/>
      </w:r>
    </w:p>
  </w:footnote>
  <w:footnote w:type="continuationSeparator" w:id="0">
    <w:p w14:paraId="64DBEAA3" w14:textId="77777777" w:rsidR="0087702B" w:rsidRDefault="0087702B" w:rsidP="00301C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FE53" w14:textId="77777777" w:rsidR="0087702B" w:rsidRDefault="0087702B" w:rsidP="00475D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7CACD" w14:textId="77777777" w:rsidR="0087702B" w:rsidRDefault="0087702B" w:rsidP="00EA14C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6BB163F" w14:textId="77777777" w:rsidR="0087702B" w:rsidRDefault="0087702B" w:rsidP="00EA14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9683" w14:textId="77777777" w:rsidR="0087702B" w:rsidRDefault="0087702B" w:rsidP="00475D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535">
      <w:rPr>
        <w:rStyle w:val="PageNumber"/>
        <w:noProof/>
      </w:rPr>
      <w:t>9</w:t>
    </w:r>
    <w:r>
      <w:rPr>
        <w:rStyle w:val="PageNumber"/>
      </w:rPr>
      <w:fldChar w:fldCharType="end"/>
    </w:r>
  </w:p>
  <w:p w14:paraId="55EC5BE2" w14:textId="71EF61AC" w:rsidR="0087702B" w:rsidRDefault="0087702B" w:rsidP="00EA14CD">
    <w:pPr>
      <w:pStyle w:val="Header"/>
      <w:ind w:right="360"/>
    </w:pPr>
    <w:r w:rsidRPr="007E1C4E">
      <w:rPr>
        <w:noProof/>
        <w:sz w:val="40"/>
        <w:szCs w:val="40"/>
      </w:rPr>
      <w:drawing>
        <wp:anchor distT="0" distB="0" distL="114300" distR="114300" simplePos="0" relativeHeight="251659264" behindDoc="0" locked="0" layoutInCell="1" allowOverlap="1" wp14:anchorId="36E6351A" wp14:editId="388FFE56">
          <wp:simplePos x="0" y="0"/>
          <wp:positionH relativeFrom="column">
            <wp:posOffset>-520065</wp:posOffset>
          </wp:positionH>
          <wp:positionV relativeFrom="paragraph">
            <wp:posOffset>-225425</wp:posOffset>
          </wp:positionV>
          <wp:extent cx="1828800" cy="675489"/>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tman_LOGO_Full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396" cy="676817"/>
                  </a:xfrm>
                  <a:prstGeom prst="rect">
                    <a:avLst/>
                  </a:prstGeom>
                </pic:spPr>
              </pic:pic>
            </a:graphicData>
          </a:graphic>
          <wp14:sizeRelH relativeFrom="page">
            <wp14:pctWidth>0</wp14:pctWidth>
          </wp14:sizeRelH>
          <wp14:sizeRelV relativeFrom="page">
            <wp14:pctHeight>0</wp14:pctHeight>
          </wp14:sizeRelV>
        </wp:anchor>
      </w:drawing>
    </w:r>
    <w:proofErr w:type="spellStart"/>
    <w:r>
      <w:rPr>
        <w:rStyle w:val="PageNumber"/>
      </w:rPr>
      <w:t>Dr.</w:t>
    </w:r>
    <w:r>
      <w:t>Dr</w:t>
    </w:r>
    <w:proofErr w:type="spellEnd"/>
    <w:r>
      <w:tab/>
    </w:r>
    <w:r>
      <w:tab/>
      <w:t>Health and Human Services Policy</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2B21A9E"/>
    <w:multiLevelType w:val="hybridMultilevel"/>
    <w:tmpl w:val="C734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73D49"/>
    <w:multiLevelType w:val="hybridMultilevel"/>
    <w:tmpl w:val="B8EE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14DB"/>
    <w:multiLevelType w:val="hybridMultilevel"/>
    <w:tmpl w:val="74C0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65DEF"/>
    <w:multiLevelType w:val="hybridMultilevel"/>
    <w:tmpl w:val="D1F2AC1E"/>
    <w:lvl w:ilvl="0" w:tplc="DAC42A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F2B54"/>
    <w:multiLevelType w:val="hybridMultilevel"/>
    <w:tmpl w:val="294239A0"/>
    <w:lvl w:ilvl="0" w:tplc="0409000F">
      <w:start w:val="1"/>
      <w:numFmt w:val="decimal"/>
      <w:lvlText w:val="%1."/>
      <w:lvlJc w:val="left"/>
      <w:pPr>
        <w:ind w:left="720" w:hanging="360"/>
      </w:pPr>
    </w:lvl>
    <w:lvl w:ilvl="1" w:tplc="32787020">
      <w:start w:val="1"/>
      <w:numFmt w:val="decimal"/>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066EA"/>
    <w:multiLevelType w:val="hybridMultilevel"/>
    <w:tmpl w:val="E87C9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CF0FEE"/>
    <w:multiLevelType w:val="hybridMultilevel"/>
    <w:tmpl w:val="C2D6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B187F"/>
    <w:multiLevelType w:val="hybridMultilevel"/>
    <w:tmpl w:val="C910FCB2"/>
    <w:lvl w:ilvl="0" w:tplc="DAC42A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96C33"/>
    <w:multiLevelType w:val="hybridMultilevel"/>
    <w:tmpl w:val="6B8C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162C9"/>
    <w:multiLevelType w:val="hybridMultilevel"/>
    <w:tmpl w:val="2A742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15290"/>
    <w:multiLevelType w:val="hybridMultilevel"/>
    <w:tmpl w:val="6412660A"/>
    <w:lvl w:ilvl="0" w:tplc="04090001">
      <w:start w:val="1"/>
      <w:numFmt w:val="bullet"/>
      <w:lvlText w:val=""/>
      <w:lvlJc w:val="left"/>
      <w:pPr>
        <w:ind w:left="2880" w:hanging="360"/>
      </w:pPr>
      <w:rPr>
        <w:rFonts w:ascii="Symbol" w:hAnsi="Symbol" w:hint="default"/>
      </w:rPr>
    </w:lvl>
    <w:lvl w:ilvl="1" w:tplc="EB84D6D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CE74367"/>
    <w:multiLevelType w:val="hybridMultilevel"/>
    <w:tmpl w:val="0E38C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F3538"/>
    <w:multiLevelType w:val="hybridMultilevel"/>
    <w:tmpl w:val="DA8CDD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20B84"/>
    <w:multiLevelType w:val="hybridMultilevel"/>
    <w:tmpl w:val="10B4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97208"/>
    <w:multiLevelType w:val="hybridMultilevel"/>
    <w:tmpl w:val="E0B62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3134A"/>
    <w:multiLevelType w:val="hybridMultilevel"/>
    <w:tmpl w:val="C734A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F74E3"/>
    <w:multiLevelType w:val="hybridMultilevel"/>
    <w:tmpl w:val="C734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F6698"/>
    <w:multiLevelType w:val="hybridMultilevel"/>
    <w:tmpl w:val="40E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8442F"/>
    <w:multiLevelType w:val="hybridMultilevel"/>
    <w:tmpl w:val="DBD6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E0FD5"/>
    <w:multiLevelType w:val="hybridMultilevel"/>
    <w:tmpl w:val="02B0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0671D"/>
    <w:multiLevelType w:val="hybridMultilevel"/>
    <w:tmpl w:val="0D3C3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E3953"/>
    <w:multiLevelType w:val="hybridMultilevel"/>
    <w:tmpl w:val="B00644AE"/>
    <w:lvl w:ilvl="0" w:tplc="04090001">
      <w:start w:val="1"/>
      <w:numFmt w:val="bullet"/>
      <w:lvlText w:val=""/>
      <w:lvlJc w:val="left"/>
      <w:pPr>
        <w:ind w:left="2520" w:hanging="360"/>
      </w:pPr>
      <w:rPr>
        <w:rFonts w:ascii="Symbol" w:hAnsi="Symbol" w:hint="default"/>
      </w:rPr>
    </w:lvl>
    <w:lvl w:ilvl="1" w:tplc="EB84D6D6">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85E2BC5"/>
    <w:multiLevelType w:val="hybridMultilevel"/>
    <w:tmpl w:val="60E8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240B7"/>
    <w:multiLevelType w:val="hybridMultilevel"/>
    <w:tmpl w:val="72A46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97354"/>
    <w:multiLevelType w:val="hybridMultilevel"/>
    <w:tmpl w:val="72A46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A7A6C"/>
    <w:multiLevelType w:val="hybridMultilevel"/>
    <w:tmpl w:val="2A742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D15799"/>
    <w:multiLevelType w:val="hybridMultilevel"/>
    <w:tmpl w:val="ACC222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8E112E5"/>
    <w:multiLevelType w:val="hybridMultilevel"/>
    <w:tmpl w:val="3B6A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F2A7B"/>
    <w:multiLevelType w:val="hybridMultilevel"/>
    <w:tmpl w:val="E65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0"/>
  </w:num>
  <w:num w:numId="4">
    <w:abstractNumId w:val="5"/>
  </w:num>
  <w:num w:numId="5">
    <w:abstractNumId w:val="19"/>
  </w:num>
  <w:num w:numId="6">
    <w:abstractNumId w:val="27"/>
  </w:num>
  <w:num w:numId="7">
    <w:abstractNumId w:val="2"/>
  </w:num>
  <w:num w:numId="8">
    <w:abstractNumId w:val="3"/>
  </w:num>
  <w:num w:numId="9">
    <w:abstractNumId w:val="1"/>
  </w:num>
  <w:num w:numId="10">
    <w:abstractNumId w:val="21"/>
  </w:num>
  <w:num w:numId="11">
    <w:abstractNumId w:val="28"/>
  </w:num>
  <w:num w:numId="12">
    <w:abstractNumId w:val="7"/>
  </w:num>
  <w:num w:numId="13">
    <w:abstractNumId w:val="15"/>
  </w:num>
  <w:num w:numId="14">
    <w:abstractNumId w:val="9"/>
  </w:num>
  <w:num w:numId="15">
    <w:abstractNumId w:val="16"/>
  </w:num>
  <w:num w:numId="16">
    <w:abstractNumId w:val="17"/>
  </w:num>
  <w:num w:numId="17">
    <w:abstractNumId w:val="25"/>
  </w:num>
  <w:num w:numId="18">
    <w:abstractNumId w:val="6"/>
  </w:num>
  <w:num w:numId="19">
    <w:abstractNumId w:val="10"/>
  </w:num>
  <w:num w:numId="20">
    <w:abstractNumId w:val="24"/>
  </w:num>
  <w:num w:numId="21">
    <w:abstractNumId w:val="26"/>
  </w:num>
  <w:num w:numId="22">
    <w:abstractNumId w:val="22"/>
  </w:num>
  <w:num w:numId="23">
    <w:abstractNumId w:val="11"/>
  </w:num>
  <w:num w:numId="24">
    <w:abstractNumId w:val="20"/>
  </w:num>
  <w:num w:numId="25">
    <w:abstractNumId w:val="23"/>
  </w:num>
  <w:num w:numId="26">
    <w:abstractNumId w:val="18"/>
  </w:num>
  <w:num w:numId="27">
    <w:abstractNumId w:val="4"/>
  </w:num>
  <w:num w:numId="28">
    <w:abstractNumId w:val="8"/>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B3"/>
    <w:rsid w:val="00002AE3"/>
    <w:rsid w:val="00002E3B"/>
    <w:rsid w:val="00003571"/>
    <w:rsid w:val="00014A44"/>
    <w:rsid w:val="00014C8F"/>
    <w:rsid w:val="0002459E"/>
    <w:rsid w:val="00025AE5"/>
    <w:rsid w:val="00026A1F"/>
    <w:rsid w:val="0003021B"/>
    <w:rsid w:val="00030538"/>
    <w:rsid w:val="00031C98"/>
    <w:rsid w:val="000327C9"/>
    <w:rsid w:val="00041C2D"/>
    <w:rsid w:val="0004226E"/>
    <w:rsid w:val="000423D7"/>
    <w:rsid w:val="00044A0F"/>
    <w:rsid w:val="00045744"/>
    <w:rsid w:val="000477C8"/>
    <w:rsid w:val="000518E6"/>
    <w:rsid w:val="00053957"/>
    <w:rsid w:val="00054F35"/>
    <w:rsid w:val="00056A9D"/>
    <w:rsid w:val="00060910"/>
    <w:rsid w:val="00062F4A"/>
    <w:rsid w:val="00070C79"/>
    <w:rsid w:val="0007177A"/>
    <w:rsid w:val="0007329B"/>
    <w:rsid w:val="00092B9A"/>
    <w:rsid w:val="000A13D0"/>
    <w:rsid w:val="000A3F19"/>
    <w:rsid w:val="000B2257"/>
    <w:rsid w:val="000C00AB"/>
    <w:rsid w:val="000C21C6"/>
    <w:rsid w:val="000C6FE5"/>
    <w:rsid w:val="000D4037"/>
    <w:rsid w:val="000E0439"/>
    <w:rsid w:val="000E43F9"/>
    <w:rsid w:val="000E46E4"/>
    <w:rsid w:val="000F4141"/>
    <w:rsid w:val="000F49AC"/>
    <w:rsid w:val="00106535"/>
    <w:rsid w:val="00112BC0"/>
    <w:rsid w:val="0011705B"/>
    <w:rsid w:val="00124878"/>
    <w:rsid w:val="00134767"/>
    <w:rsid w:val="00134FA1"/>
    <w:rsid w:val="00136C2D"/>
    <w:rsid w:val="001403F5"/>
    <w:rsid w:val="001441FD"/>
    <w:rsid w:val="0014559D"/>
    <w:rsid w:val="0014637B"/>
    <w:rsid w:val="001472F2"/>
    <w:rsid w:val="00152CD1"/>
    <w:rsid w:val="00153963"/>
    <w:rsid w:val="00154906"/>
    <w:rsid w:val="001562CE"/>
    <w:rsid w:val="00163F1B"/>
    <w:rsid w:val="00164717"/>
    <w:rsid w:val="00165FB0"/>
    <w:rsid w:val="00184256"/>
    <w:rsid w:val="001A3484"/>
    <w:rsid w:val="001B03AF"/>
    <w:rsid w:val="001C0CD3"/>
    <w:rsid w:val="001C5097"/>
    <w:rsid w:val="001C5F65"/>
    <w:rsid w:val="001D2515"/>
    <w:rsid w:val="001D6C74"/>
    <w:rsid w:val="001D70DD"/>
    <w:rsid w:val="001E08F7"/>
    <w:rsid w:val="001E33EC"/>
    <w:rsid w:val="001E40ED"/>
    <w:rsid w:val="001F18FC"/>
    <w:rsid w:val="002024B4"/>
    <w:rsid w:val="002069B5"/>
    <w:rsid w:val="002107A0"/>
    <w:rsid w:val="00211F99"/>
    <w:rsid w:val="002134C8"/>
    <w:rsid w:val="00213DF9"/>
    <w:rsid w:val="002201AF"/>
    <w:rsid w:val="002251E1"/>
    <w:rsid w:val="002274D7"/>
    <w:rsid w:val="002319F8"/>
    <w:rsid w:val="002408A5"/>
    <w:rsid w:val="002426D2"/>
    <w:rsid w:val="00250874"/>
    <w:rsid w:val="00251CDB"/>
    <w:rsid w:val="00252973"/>
    <w:rsid w:val="002558CE"/>
    <w:rsid w:val="00256911"/>
    <w:rsid w:val="00257CA7"/>
    <w:rsid w:val="00263ECB"/>
    <w:rsid w:val="002644CB"/>
    <w:rsid w:val="00265DD6"/>
    <w:rsid w:val="00267976"/>
    <w:rsid w:val="00270AE9"/>
    <w:rsid w:val="002748B5"/>
    <w:rsid w:val="00275FC1"/>
    <w:rsid w:val="002772FC"/>
    <w:rsid w:val="00277C52"/>
    <w:rsid w:val="0028042E"/>
    <w:rsid w:val="0028107B"/>
    <w:rsid w:val="00281390"/>
    <w:rsid w:val="002825C5"/>
    <w:rsid w:val="00283031"/>
    <w:rsid w:val="00294BCE"/>
    <w:rsid w:val="002952AB"/>
    <w:rsid w:val="00295485"/>
    <w:rsid w:val="00295A23"/>
    <w:rsid w:val="002A6BD1"/>
    <w:rsid w:val="002A762F"/>
    <w:rsid w:val="002B3494"/>
    <w:rsid w:val="002C0C0B"/>
    <w:rsid w:val="002C0E2F"/>
    <w:rsid w:val="002C2598"/>
    <w:rsid w:val="002D00DE"/>
    <w:rsid w:val="002D4613"/>
    <w:rsid w:val="002E1B3F"/>
    <w:rsid w:val="002E6049"/>
    <w:rsid w:val="002F48F9"/>
    <w:rsid w:val="002F6323"/>
    <w:rsid w:val="00301CB3"/>
    <w:rsid w:val="003252F0"/>
    <w:rsid w:val="00332767"/>
    <w:rsid w:val="00332F15"/>
    <w:rsid w:val="00336847"/>
    <w:rsid w:val="00337BF7"/>
    <w:rsid w:val="003402D7"/>
    <w:rsid w:val="003404D0"/>
    <w:rsid w:val="00345409"/>
    <w:rsid w:val="003516D5"/>
    <w:rsid w:val="003569A0"/>
    <w:rsid w:val="00367295"/>
    <w:rsid w:val="00367AB9"/>
    <w:rsid w:val="003704F0"/>
    <w:rsid w:val="00372054"/>
    <w:rsid w:val="00373AD0"/>
    <w:rsid w:val="0038051C"/>
    <w:rsid w:val="00387E60"/>
    <w:rsid w:val="00397FF5"/>
    <w:rsid w:val="003A12A7"/>
    <w:rsid w:val="003A1F76"/>
    <w:rsid w:val="003B0051"/>
    <w:rsid w:val="003B1078"/>
    <w:rsid w:val="003C34CA"/>
    <w:rsid w:val="003C6669"/>
    <w:rsid w:val="003C719F"/>
    <w:rsid w:val="003D7D1B"/>
    <w:rsid w:val="003E7B6E"/>
    <w:rsid w:val="003F1A15"/>
    <w:rsid w:val="003F7449"/>
    <w:rsid w:val="003F7AD2"/>
    <w:rsid w:val="004024CB"/>
    <w:rsid w:val="00404E79"/>
    <w:rsid w:val="004054C0"/>
    <w:rsid w:val="0040699E"/>
    <w:rsid w:val="00407B0C"/>
    <w:rsid w:val="00411363"/>
    <w:rsid w:val="00415519"/>
    <w:rsid w:val="00421580"/>
    <w:rsid w:val="004309B2"/>
    <w:rsid w:val="00437CDA"/>
    <w:rsid w:val="004417E0"/>
    <w:rsid w:val="004465CE"/>
    <w:rsid w:val="004468BA"/>
    <w:rsid w:val="00446CD3"/>
    <w:rsid w:val="00447EC5"/>
    <w:rsid w:val="00454073"/>
    <w:rsid w:val="004544FA"/>
    <w:rsid w:val="00470743"/>
    <w:rsid w:val="00471CB1"/>
    <w:rsid w:val="00473F22"/>
    <w:rsid w:val="004745CE"/>
    <w:rsid w:val="00475DEC"/>
    <w:rsid w:val="0047615D"/>
    <w:rsid w:val="00482E27"/>
    <w:rsid w:val="004839A4"/>
    <w:rsid w:val="00486574"/>
    <w:rsid w:val="00490001"/>
    <w:rsid w:val="00494949"/>
    <w:rsid w:val="004A6612"/>
    <w:rsid w:val="004A6DD0"/>
    <w:rsid w:val="004B0318"/>
    <w:rsid w:val="004B1342"/>
    <w:rsid w:val="004B30EF"/>
    <w:rsid w:val="004B3CE4"/>
    <w:rsid w:val="004B75C6"/>
    <w:rsid w:val="004C4ECA"/>
    <w:rsid w:val="004C749F"/>
    <w:rsid w:val="004D36CB"/>
    <w:rsid w:val="004D5851"/>
    <w:rsid w:val="004D7197"/>
    <w:rsid w:val="004E71EE"/>
    <w:rsid w:val="00501B50"/>
    <w:rsid w:val="005020A8"/>
    <w:rsid w:val="0050701E"/>
    <w:rsid w:val="00516869"/>
    <w:rsid w:val="005203D7"/>
    <w:rsid w:val="00524E53"/>
    <w:rsid w:val="00533A4B"/>
    <w:rsid w:val="00541FAE"/>
    <w:rsid w:val="00545E6F"/>
    <w:rsid w:val="00546B8C"/>
    <w:rsid w:val="0054760E"/>
    <w:rsid w:val="00550D38"/>
    <w:rsid w:val="00552068"/>
    <w:rsid w:val="005562F3"/>
    <w:rsid w:val="00563ADB"/>
    <w:rsid w:val="00563E58"/>
    <w:rsid w:val="00565FD9"/>
    <w:rsid w:val="00594C54"/>
    <w:rsid w:val="005A0D6F"/>
    <w:rsid w:val="005A7E1F"/>
    <w:rsid w:val="005B35BE"/>
    <w:rsid w:val="005B7FCA"/>
    <w:rsid w:val="005C77FE"/>
    <w:rsid w:val="005D3A8B"/>
    <w:rsid w:val="005E0B60"/>
    <w:rsid w:val="005E3B13"/>
    <w:rsid w:val="005F43B7"/>
    <w:rsid w:val="006040AC"/>
    <w:rsid w:val="0060438B"/>
    <w:rsid w:val="00605D2A"/>
    <w:rsid w:val="006062B0"/>
    <w:rsid w:val="0061039B"/>
    <w:rsid w:val="0061187A"/>
    <w:rsid w:val="0061521F"/>
    <w:rsid w:val="00615E75"/>
    <w:rsid w:val="00620B74"/>
    <w:rsid w:val="0062420B"/>
    <w:rsid w:val="00626752"/>
    <w:rsid w:val="00626F89"/>
    <w:rsid w:val="00631730"/>
    <w:rsid w:val="00631F2D"/>
    <w:rsid w:val="00633886"/>
    <w:rsid w:val="00640BE7"/>
    <w:rsid w:val="00640DD2"/>
    <w:rsid w:val="00643D1C"/>
    <w:rsid w:val="006529AC"/>
    <w:rsid w:val="00656CE3"/>
    <w:rsid w:val="00657181"/>
    <w:rsid w:val="00680ADE"/>
    <w:rsid w:val="006836A4"/>
    <w:rsid w:val="006836FD"/>
    <w:rsid w:val="00684427"/>
    <w:rsid w:val="0068728E"/>
    <w:rsid w:val="006A12C8"/>
    <w:rsid w:val="006A781D"/>
    <w:rsid w:val="006B0EEA"/>
    <w:rsid w:val="006B13B6"/>
    <w:rsid w:val="006B4061"/>
    <w:rsid w:val="006C2D73"/>
    <w:rsid w:val="006C5307"/>
    <w:rsid w:val="006D03BA"/>
    <w:rsid w:val="006D08C5"/>
    <w:rsid w:val="006D1ECC"/>
    <w:rsid w:val="006F1A9F"/>
    <w:rsid w:val="006F3E61"/>
    <w:rsid w:val="006F6A3F"/>
    <w:rsid w:val="007134C8"/>
    <w:rsid w:val="0071770E"/>
    <w:rsid w:val="00717F52"/>
    <w:rsid w:val="00722764"/>
    <w:rsid w:val="0072326B"/>
    <w:rsid w:val="00727FA9"/>
    <w:rsid w:val="00730B92"/>
    <w:rsid w:val="0073523C"/>
    <w:rsid w:val="0073727A"/>
    <w:rsid w:val="00741290"/>
    <w:rsid w:val="00747414"/>
    <w:rsid w:val="00752DA7"/>
    <w:rsid w:val="00753C0A"/>
    <w:rsid w:val="00757DA9"/>
    <w:rsid w:val="00760156"/>
    <w:rsid w:val="00761653"/>
    <w:rsid w:val="00762C15"/>
    <w:rsid w:val="0077311C"/>
    <w:rsid w:val="007738BF"/>
    <w:rsid w:val="00775A49"/>
    <w:rsid w:val="007762C9"/>
    <w:rsid w:val="0077701E"/>
    <w:rsid w:val="007A281C"/>
    <w:rsid w:val="007A398B"/>
    <w:rsid w:val="007A535D"/>
    <w:rsid w:val="007A67C3"/>
    <w:rsid w:val="007B7A43"/>
    <w:rsid w:val="007D3B85"/>
    <w:rsid w:val="007D485D"/>
    <w:rsid w:val="007E1A8D"/>
    <w:rsid w:val="007E1D57"/>
    <w:rsid w:val="007E7885"/>
    <w:rsid w:val="007F780E"/>
    <w:rsid w:val="00800BB6"/>
    <w:rsid w:val="008014EA"/>
    <w:rsid w:val="008022AF"/>
    <w:rsid w:val="00802A54"/>
    <w:rsid w:val="008036D4"/>
    <w:rsid w:val="008038EC"/>
    <w:rsid w:val="008117B6"/>
    <w:rsid w:val="00814EED"/>
    <w:rsid w:val="008205A0"/>
    <w:rsid w:val="00822A37"/>
    <w:rsid w:val="00825434"/>
    <w:rsid w:val="00830A0A"/>
    <w:rsid w:val="008379D3"/>
    <w:rsid w:val="00844847"/>
    <w:rsid w:val="00845DFC"/>
    <w:rsid w:val="008508DE"/>
    <w:rsid w:val="008518B3"/>
    <w:rsid w:val="00853EED"/>
    <w:rsid w:val="00854B6A"/>
    <w:rsid w:val="00860764"/>
    <w:rsid w:val="00866965"/>
    <w:rsid w:val="00870643"/>
    <w:rsid w:val="008729E0"/>
    <w:rsid w:val="0087702B"/>
    <w:rsid w:val="0087772C"/>
    <w:rsid w:val="00886216"/>
    <w:rsid w:val="00886E92"/>
    <w:rsid w:val="008870D2"/>
    <w:rsid w:val="0089182E"/>
    <w:rsid w:val="00891CFB"/>
    <w:rsid w:val="00891EDD"/>
    <w:rsid w:val="008C1F75"/>
    <w:rsid w:val="008C7D1D"/>
    <w:rsid w:val="008D3AF6"/>
    <w:rsid w:val="008E2FFC"/>
    <w:rsid w:val="008F4C88"/>
    <w:rsid w:val="008F5F89"/>
    <w:rsid w:val="00912B50"/>
    <w:rsid w:val="00916BCC"/>
    <w:rsid w:val="00923681"/>
    <w:rsid w:val="009300F2"/>
    <w:rsid w:val="00932651"/>
    <w:rsid w:val="00932A84"/>
    <w:rsid w:val="00935BBB"/>
    <w:rsid w:val="00944161"/>
    <w:rsid w:val="00953003"/>
    <w:rsid w:val="00953E89"/>
    <w:rsid w:val="00956832"/>
    <w:rsid w:val="0096639F"/>
    <w:rsid w:val="009714DF"/>
    <w:rsid w:val="009721C4"/>
    <w:rsid w:val="00977E1D"/>
    <w:rsid w:val="009914A6"/>
    <w:rsid w:val="0099395A"/>
    <w:rsid w:val="009975ED"/>
    <w:rsid w:val="00997A8D"/>
    <w:rsid w:val="009A5E13"/>
    <w:rsid w:val="009B021A"/>
    <w:rsid w:val="009D2C8E"/>
    <w:rsid w:val="009D4768"/>
    <w:rsid w:val="009D63CF"/>
    <w:rsid w:val="009E0714"/>
    <w:rsid w:val="009E3DB5"/>
    <w:rsid w:val="009F149B"/>
    <w:rsid w:val="00A149B5"/>
    <w:rsid w:val="00A201B1"/>
    <w:rsid w:val="00A21891"/>
    <w:rsid w:val="00A269BB"/>
    <w:rsid w:val="00A27FB6"/>
    <w:rsid w:val="00A31D84"/>
    <w:rsid w:val="00A334A9"/>
    <w:rsid w:val="00A532A8"/>
    <w:rsid w:val="00A55057"/>
    <w:rsid w:val="00A6156E"/>
    <w:rsid w:val="00A61B75"/>
    <w:rsid w:val="00A62FA5"/>
    <w:rsid w:val="00A64238"/>
    <w:rsid w:val="00A67B1B"/>
    <w:rsid w:val="00A703EA"/>
    <w:rsid w:val="00A73362"/>
    <w:rsid w:val="00A86B92"/>
    <w:rsid w:val="00A93AAC"/>
    <w:rsid w:val="00A94658"/>
    <w:rsid w:val="00A94890"/>
    <w:rsid w:val="00A960C4"/>
    <w:rsid w:val="00AA28B3"/>
    <w:rsid w:val="00AA7C84"/>
    <w:rsid w:val="00AB0AAE"/>
    <w:rsid w:val="00AB21F9"/>
    <w:rsid w:val="00AB2CD4"/>
    <w:rsid w:val="00AB48B2"/>
    <w:rsid w:val="00AB58F3"/>
    <w:rsid w:val="00AB720F"/>
    <w:rsid w:val="00AC0692"/>
    <w:rsid w:val="00AC211E"/>
    <w:rsid w:val="00AC7663"/>
    <w:rsid w:val="00AD1A5F"/>
    <w:rsid w:val="00AF2B58"/>
    <w:rsid w:val="00AF48C9"/>
    <w:rsid w:val="00AF66F0"/>
    <w:rsid w:val="00B137E5"/>
    <w:rsid w:val="00B3092E"/>
    <w:rsid w:val="00B30BCD"/>
    <w:rsid w:val="00B33ECF"/>
    <w:rsid w:val="00B36178"/>
    <w:rsid w:val="00B41E0D"/>
    <w:rsid w:val="00B50CBA"/>
    <w:rsid w:val="00B516ED"/>
    <w:rsid w:val="00B518BE"/>
    <w:rsid w:val="00B60EF7"/>
    <w:rsid w:val="00B72860"/>
    <w:rsid w:val="00B7592A"/>
    <w:rsid w:val="00B75F1B"/>
    <w:rsid w:val="00B77D9C"/>
    <w:rsid w:val="00B83B14"/>
    <w:rsid w:val="00B858A6"/>
    <w:rsid w:val="00B86F6F"/>
    <w:rsid w:val="00B9430F"/>
    <w:rsid w:val="00B96E74"/>
    <w:rsid w:val="00BA039F"/>
    <w:rsid w:val="00BA080B"/>
    <w:rsid w:val="00BA4277"/>
    <w:rsid w:val="00BA5A96"/>
    <w:rsid w:val="00BA6309"/>
    <w:rsid w:val="00BB3019"/>
    <w:rsid w:val="00BC32F6"/>
    <w:rsid w:val="00BD0D09"/>
    <w:rsid w:val="00BD1F2E"/>
    <w:rsid w:val="00BD2D16"/>
    <w:rsid w:val="00BD43A9"/>
    <w:rsid w:val="00BD52CE"/>
    <w:rsid w:val="00BF4937"/>
    <w:rsid w:val="00C054AB"/>
    <w:rsid w:val="00C117DA"/>
    <w:rsid w:val="00C134D3"/>
    <w:rsid w:val="00C14D8B"/>
    <w:rsid w:val="00C1509E"/>
    <w:rsid w:val="00C17265"/>
    <w:rsid w:val="00C22B99"/>
    <w:rsid w:val="00C23266"/>
    <w:rsid w:val="00C233F8"/>
    <w:rsid w:val="00C4072B"/>
    <w:rsid w:val="00C40F00"/>
    <w:rsid w:val="00C42394"/>
    <w:rsid w:val="00C42DFE"/>
    <w:rsid w:val="00C45E4E"/>
    <w:rsid w:val="00C461B7"/>
    <w:rsid w:val="00C5317E"/>
    <w:rsid w:val="00C55F07"/>
    <w:rsid w:val="00C57165"/>
    <w:rsid w:val="00C571E3"/>
    <w:rsid w:val="00C6143E"/>
    <w:rsid w:val="00C61AFE"/>
    <w:rsid w:val="00C71934"/>
    <w:rsid w:val="00C74026"/>
    <w:rsid w:val="00C7545C"/>
    <w:rsid w:val="00C75B33"/>
    <w:rsid w:val="00C76AAF"/>
    <w:rsid w:val="00C80A12"/>
    <w:rsid w:val="00C829A8"/>
    <w:rsid w:val="00C950A0"/>
    <w:rsid w:val="00C964AB"/>
    <w:rsid w:val="00CB208A"/>
    <w:rsid w:val="00CB506D"/>
    <w:rsid w:val="00CB52FC"/>
    <w:rsid w:val="00CB54A6"/>
    <w:rsid w:val="00CB707D"/>
    <w:rsid w:val="00CC5EB3"/>
    <w:rsid w:val="00CC7D9D"/>
    <w:rsid w:val="00CD4022"/>
    <w:rsid w:val="00CF3DC3"/>
    <w:rsid w:val="00CF4F92"/>
    <w:rsid w:val="00D00AD2"/>
    <w:rsid w:val="00D04394"/>
    <w:rsid w:val="00D05141"/>
    <w:rsid w:val="00D05541"/>
    <w:rsid w:val="00D0678B"/>
    <w:rsid w:val="00D1001A"/>
    <w:rsid w:val="00D10C2D"/>
    <w:rsid w:val="00D13DDF"/>
    <w:rsid w:val="00D170D5"/>
    <w:rsid w:val="00D256C3"/>
    <w:rsid w:val="00D3047C"/>
    <w:rsid w:val="00D334DB"/>
    <w:rsid w:val="00D3518D"/>
    <w:rsid w:val="00D405CC"/>
    <w:rsid w:val="00D4467A"/>
    <w:rsid w:val="00D51297"/>
    <w:rsid w:val="00D518B0"/>
    <w:rsid w:val="00D6221D"/>
    <w:rsid w:val="00D636F6"/>
    <w:rsid w:val="00D70F7B"/>
    <w:rsid w:val="00D71462"/>
    <w:rsid w:val="00D71603"/>
    <w:rsid w:val="00D72435"/>
    <w:rsid w:val="00D76ECE"/>
    <w:rsid w:val="00D8197F"/>
    <w:rsid w:val="00D94BB2"/>
    <w:rsid w:val="00DA60BB"/>
    <w:rsid w:val="00DB0A9B"/>
    <w:rsid w:val="00DC1204"/>
    <w:rsid w:val="00DC718C"/>
    <w:rsid w:val="00DD071F"/>
    <w:rsid w:val="00DD2DA2"/>
    <w:rsid w:val="00DD5F78"/>
    <w:rsid w:val="00DE6628"/>
    <w:rsid w:val="00DF506A"/>
    <w:rsid w:val="00DF5C48"/>
    <w:rsid w:val="00DF60B4"/>
    <w:rsid w:val="00E03D97"/>
    <w:rsid w:val="00E043E7"/>
    <w:rsid w:val="00E05CCD"/>
    <w:rsid w:val="00E0687B"/>
    <w:rsid w:val="00E15E36"/>
    <w:rsid w:val="00E35323"/>
    <w:rsid w:val="00E41446"/>
    <w:rsid w:val="00E44F14"/>
    <w:rsid w:val="00E515BD"/>
    <w:rsid w:val="00E51EBA"/>
    <w:rsid w:val="00E55945"/>
    <w:rsid w:val="00E63DA9"/>
    <w:rsid w:val="00E67C61"/>
    <w:rsid w:val="00E73343"/>
    <w:rsid w:val="00E82F88"/>
    <w:rsid w:val="00E85B0B"/>
    <w:rsid w:val="00E8653B"/>
    <w:rsid w:val="00E92113"/>
    <w:rsid w:val="00E924D0"/>
    <w:rsid w:val="00EA14CD"/>
    <w:rsid w:val="00EA45D3"/>
    <w:rsid w:val="00EA482C"/>
    <w:rsid w:val="00EA56FD"/>
    <w:rsid w:val="00EB521F"/>
    <w:rsid w:val="00EC2842"/>
    <w:rsid w:val="00EC4388"/>
    <w:rsid w:val="00EC6465"/>
    <w:rsid w:val="00ED0FDD"/>
    <w:rsid w:val="00ED5929"/>
    <w:rsid w:val="00EF6C11"/>
    <w:rsid w:val="00F13E1F"/>
    <w:rsid w:val="00F21420"/>
    <w:rsid w:val="00F23FC3"/>
    <w:rsid w:val="00F24DDE"/>
    <w:rsid w:val="00F32991"/>
    <w:rsid w:val="00F33486"/>
    <w:rsid w:val="00F43146"/>
    <w:rsid w:val="00F45CCA"/>
    <w:rsid w:val="00F5323F"/>
    <w:rsid w:val="00F5483A"/>
    <w:rsid w:val="00F61BBD"/>
    <w:rsid w:val="00F64635"/>
    <w:rsid w:val="00F751C9"/>
    <w:rsid w:val="00F767F0"/>
    <w:rsid w:val="00F80029"/>
    <w:rsid w:val="00F83AE9"/>
    <w:rsid w:val="00F85B99"/>
    <w:rsid w:val="00F9388C"/>
    <w:rsid w:val="00F953A0"/>
    <w:rsid w:val="00F95556"/>
    <w:rsid w:val="00F97B9E"/>
    <w:rsid w:val="00FA0140"/>
    <w:rsid w:val="00FA5BB2"/>
    <w:rsid w:val="00FB2E46"/>
    <w:rsid w:val="00FC7657"/>
    <w:rsid w:val="00FD1958"/>
    <w:rsid w:val="00FD29CF"/>
    <w:rsid w:val="00FD6E30"/>
    <w:rsid w:val="00FE3FBF"/>
    <w:rsid w:val="00FF1F15"/>
    <w:rsid w:val="00FF2CE9"/>
    <w:rsid w:val="00FF3FC7"/>
    <w:rsid w:val="00FF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4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B3"/>
    <w:pPr>
      <w:spacing w:after="0"/>
    </w:pPr>
  </w:style>
  <w:style w:type="paragraph" w:styleId="Heading2">
    <w:name w:val="heading 2"/>
    <w:basedOn w:val="Normal"/>
    <w:next w:val="Normal"/>
    <w:link w:val="Heading2Char"/>
    <w:uiPriority w:val="99"/>
    <w:qFormat/>
    <w:rsid w:val="00301CB3"/>
    <w:pPr>
      <w:keepNext/>
      <w:outlineLvl w:val="1"/>
    </w:pPr>
    <w:rPr>
      <w:rFonts w:ascii="Segoe UI" w:eastAsiaTheme="minorEastAsia"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01CB3"/>
    <w:rPr>
      <w:rFonts w:ascii="Segoe UI" w:eastAsiaTheme="minorEastAsia" w:hAnsi="Segoe UI" w:cs="Segoe UI"/>
      <w:b/>
      <w:bCs/>
    </w:rPr>
  </w:style>
  <w:style w:type="paragraph" w:styleId="ListParagraph">
    <w:name w:val="List Paragraph"/>
    <w:basedOn w:val="Normal"/>
    <w:uiPriority w:val="34"/>
    <w:qFormat/>
    <w:rsid w:val="00301CB3"/>
    <w:pPr>
      <w:spacing w:after="200" w:line="276" w:lineRule="auto"/>
      <w:ind w:left="720"/>
      <w:contextualSpacing/>
    </w:pPr>
  </w:style>
  <w:style w:type="paragraph" w:customStyle="1" w:styleId="Style-1">
    <w:name w:val="Style-1"/>
    <w:rsid w:val="00301CB3"/>
    <w:pPr>
      <w:spacing w:after="0"/>
    </w:pPr>
    <w:rPr>
      <w:rFonts w:ascii="Times New Roman" w:eastAsia="Times New Roman" w:hAnsi="Times New Roman" w:cs="Times New Roman"/>
      <w:sz w:val="20"/>
      <w:szCs w:val="20"/>
    </w:rPr>
  </w:style>
  <w:style w:type="paragraph" w:customStyle="1" w:styleId="Style-2">
    <w:name w:val="Style-2"/>
    <w:rsid w:val="00301CB3"/>
    <w:pPr>
      <w:spacing w:after="0"/>
    </w:pPr>
    <w:rPr>
      <w:rFonts w:ascii="Times New Roman" w:eastAsia="Times New Roman" w:hAnsi="Times New Roman" w:cs="Times New Roman"/>
      <w:sz w:val="20"/>
      <w:szCs w:val="20"/>
    </w:rPr>
  </w:style>
  <w:style w:type="paragraph" w:customStyle="1" w:styleId="ListStyle">
    <w:name w:val="ListStyle"/>
    <w:rsid w:val="00301CB3"/>
    <w:pPr>
      <w:spacing w:after="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01CB3"/>
    <w:rPr>
      <w:sz w:val="24"/>
      <w:szCs w:val="24"/>
    </w:rPr>
  </w:style>
  <w:style w:type="character" w:customStyle="1" w:styleId="FootnoteTextChar">
    <w:name w:val="Footnote Text Char"/>
    <w:basedOn w:val="DefaultParagraphFont"/>
    <w:link w:val="FootnoteText"/>
    <w:uiPriority w:val="99"/>
    <w:rsid w:val="00301CB3"/>
    <w:rPr>
      <w:sz w:val="24"/>
      <w:szCs w:val="24"/>
    </w:rPr>
  </w:style>
  <w:style w:type="character" w:styleId="FootnoteReference">
    <w:name w:val="footnote reference"/>
    <w:basedOn w:val="DefaultParagraphFont"/>
    <w:uiPriority w:val="99"/>
    <w:unhideWhenUsed/>
    <w:rsid w:val="00301CB3"/>
    <w:rPr>
      <w:vertAlign w:val="superscript"/>
    </w:rPr>
  </w:style>
  <w:style w:type="paragraph" w:customStyle="1" w:styleId="Table">
    <w:name w:val="Table"/>
    <w:basedOn w:val="Normal"/>
    <w:rsid w:val="00301CB3"/>
    <w:pPr>
      <w:shd w:val="solid" w:color="FFFFFF" w:fill="auto"/>
    </w:pPr>
    <w:rPr>
      <w:rFonts w:ascii="Times New Roman" w:eastAsia="Times New Roman" w:hAnsi="Times New Roman" w:cs="Times New Roman"/>
      <w:color w:val="000000"/>
      <w:sz w:val="24"/>
      <w:szCs w:val="24"/>
      <w:shd w:val="solid" w:color="FFFFFF" w:fill="auto"/>
      <w:lang w:val="ru-RU" w:eastAsia="ru-RU"/>
    </w:rPr>
  </w:style>
  <w:style w:type="paragraph" w:styleId="NormalWeb">
    <w:name w:val="Normal (Web)"/>
    <w:basedOn w:val="Normal"/>
    <w:uiPriority w:val="99"/>
    <w:unhideWhenUsed/>
    <w:rsid w:val="00935BBB"/>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D4768"/>
    <w:rPr>
      <w:color w:val="0563C1" w:themeColor="hyperlink"/>
      <w:u w:val="single"/>
    </w:rPr>
  </w:style>
  <w:style w:type="table" w:styleId="TableGrid">
    <w:name w:val="Table Grid"/>
    <w:basedOn w:val="TableNormal"/>
    <w:uiPriority w:val="59"/>
    <w:rsid w:val="002B3494"/>
    <w:pPr>
      <w:spacing w:after="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B3494"/>
    <w:pPr>
      <w:spacing w:after="0"/>
    </w:pPr>
    <w:rPr>
      <w:rFonts w:ascii="Calibri" w:eastAsia="Calibri" w:hAnsi="Calibri" w:cs="Times New Roman"/>
    </w:rPr>
  </w:style>
  <w:style w:type="paragraph" w:styleId="Header">
    <w:name w:val="header"/>
    <w:basedOn w:val="Normal"/>
    <w:link w:val="HeaderChar"/>
    <w:uiPriority w:val="99"/>
    <w:unhideWhenUsed/>
    <w:rsid w:val="008038EC"/>
    <w:pPr>
      <w:tabs>
        <w:tab w:val="center" w:pos="4320"/>
        <w:tab w:val="right" w:pos="8640"/>
      </w:tabs>
    </w:pPr>
  </w:style>
  <w:style w:type="character" w:customStyle="1" w:styleId="HeaderChar">
    <w:name w:val="Header Char"/>
    <w:basedOn w:val="DefaultParagraphFont"/>
    <w:link w:val="Header"/>
    <w:uiPriority w:val="99"/>
    <w:rsid w:val="008038EC"/>
  </w:style>
  <w:style w:type="paragraph" w:styleId="Footer">
    <w:name w:val="footer"/>
    <w:basedOn w:val="Normal"/>
    <w:link w:val="FooterChar"/>
    <w:uiPriority w:val="99"/>
    <w:unhideWhenUsed/>
    <w:rsid w:val="008038EC"/>
    <w:pPr>
      <w:tabs>
        <w:tab w:val="center" w:pos="4320"/>
        <w:tab w:val="right" w:pos="8640"/>
      </w:tabs>
    </w:pPr>
  </w:style>
  <w:style w:type="character" w:customStyle="1" w:styleId="FooterChar">
    <w:name w:val="Footer Char"/>
    <w:basedOn w:val="DefaultParagraphFont"/>
    <w:link w:val="Footer"/>
    <w:uiPriority w:val="99"/>
    <w:rsid w:val="008038EC"/>
  </w:style>
  <w:style w:type="character" w:styleId="Emphasis">
    <w:name w:val="Emphasis"/>
    <w:basedOn w:val="DefaultParagraphFont"/>
    <w:uiPriority w:val="20"/>
    <w:qFormat/>
    <w:rsid w:val="00727FA9"/>
    <w:rPr>
      <w:i/>
      <w:iCs/>
    </w:rPr>
  </w:style>
  <w:style w:type="character" w:styleId="Strong">
    <w:name w:val="Strong"/>
    <w:basedOn w:val="DefaultParagraphFont"/>
    <w:uiPriority w:val="22"/>
    <w:qFormat/>
    <w:rsid w:val="00727FA9"/>
    <w:rPr>
      <w:b/>
      <w:bCs/>
    </w:rPr>
  </w:style>
  <w:style w:type="character" w:styleId="PageNumber">
    <w:name w:val="page number"/>
    <w:basedOn w:val="DefaultParagraphFont"/>
    <w:uiPriority w:val="99"/>
    <w:semiHidden/>
    <w:unhideWhenUsed/>
    <w:rsid w:val="00EA14CD"/>
  </w:style>
  <w:style w:type="character" w:styleId="FollowedHyperlink">
    <w:name w:val="FollowedHyperlink"/>
    <w:basedOn w:val="DefaultParagraphFont"/>
    <w:uiPriority w:val="99"/>
    <w:semiHidden/>
    <w:unhideWhenUsed/>
    <w:rsid w:val="006D1ECC"/>
    <w:rPr>
      <w:color w:val="954F72" w:themeColor="followedHyperlink"/>
      <w:u w:val="single"/>
    </w:rPr>
  </w:style>
  <w:style w:type="character" w:styleId="CommentReference">
    <w:name w:val="annotation reference"/>
    <w:basedOn w:val="DefaultParagraphFont"/>
    <w:uiPriority w:val="99"/>
    <w:semiHidden/>
    <w:unhideWhenUsed/>
    <w:rsid w:val="007134C8"/>
    <w:rPr>
      <w:sz w:val="18"/>
      <w:szCs w:val="18"/>
    </w:rPr>
  </w:style>
  <w:style w:type="paragraph" w:styleId="CommentText">
    <w:name w:val="annotation text"/>
    <w:basedOn w:val="Normal"/>
    <w:link w:val="CommentTextChar"/>
    <w:uiPriority w:val="99"/>
    <w:semiHidden/>
    <w:unhideWhenUsed/>
    <w:rsid w:val="007134C8"/>
    <w:rPr>
      <w:sz w:val="24"/>
      <w:szCs w:val="24"/>
    </w:rPr>
  </w:style>
  <w:style w:type="character" w:customStyle="1" w:styleId="CommentTextChar">
    <w:name w:val="Comment Text Char"/>
    <w:basedOn w:val="DefaultParagraphFont"/>
    <w:link w:val="CommentText"/>
    <w:uiPriority w:val="99"/>
    <w:semiHidden/>
    <w:rsid w:val="007134C8"/>
    <w:rPr>
      <w:sz w:val="24"/>
      <w:szCs w:val="24"/>
    </w:rPr>
  </w:style>
  <w:style w:type="paragraph" w:styleId="CommentSubject">
    <w:name w:val="annotation subject"/>
    <w:basedOn w:val="CommentText"/>
    <w:next w:val="CommentText"/>
    <w:link w:val="CommentSubjectChar"/>
    <w:uiPriority w:val="99"/>
    <w:semiHidden/>
    <w:unhideWhenUsed/>
    <w:rsid w:val="007134C8"/>
    <w:rPr>
      <w:b/>
      <w:bCs/>
      <w:sz w:val="20"/>
      <w:szCs w:val="20"/>
    </w:rPr>
  </w:style>
  <w:style w:type="character" w:customStyle="1" w:styleId="CommentSubjectChar">
    <w:name w:val="Comment Subject Char"/>
    <w:basedOn w:val="CommentTextChar"/>
    <w:link w:val="CommentSubject"/>
    <w:uiPriority w:val="99"/>
    <w:semiHidden/>
    <w:rsid w:val="007134C8"/>
    <w:rPr>
      <w:b/>
      <w:bCs/>
      <w:sz w:val="20"/>
      <w:szCs w:val="20"/>
    </w:rPr>
  </w:style>
  <w:style w:type="paragraph" w:styleId="BalloonText">
    <w:name w:val="Balloon Text"/>
    <w:basedOn w:val="Normal"/>
    <w:link w:val="BalloonTextChar"/>
    <w:uiPriority w:val="99"/>
    <w:semiHidden/>
    <w:unhideWhenUsed/>
    <w:rsid w:val="00713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34C8"/>
    <w:rPr>
      <w:rFonts w:ascii="Times New Roman" w:hAnsi="Times New Roman" w:cs="Times New Roman"/>
      <w:sz w:val="18"/>
      <w:szCs w:val="18"/>
    </w:rPr>
  </w:style>
  <w:style w:type="paragraph" w:styleId="Revision">
    <w:name w:val="Revision"/>
    <w:hidden/>
    <w:uiPriority w:val="99"/>
    <w:semiHidden/>
    <w:rsid w:val="00D4467A"/>
    <w:pPr>
      <w:spacing w:after="0"/>
    </w:pPr>
  </w:style>
  <w:style w:type="table" w:customStyle="1" w:styleId="TableGrid1">
    <w:name w:val="Table Grid1"/>
    <w:basedOn w:val="TableNormal"/>
    <w:next w:val="TableGrid"/>
    <w:uiPriority w:val="59"/>
    <w:rsid w:val="00BF49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B3"/>
    <w:pPr>
      <w:spacing w:after="0"/>
    </w:pPr>
  </w:style>
  <w:style w:type="paragraph" w:styleId="Heading2">
    <w:name w:val="heading 2"/>
    <w:basedOn w:val="Normal"/>
    <w:next w:val="Normal"/>
    <w:link w:val="Heading2Char"/>
    <w:uiPriority w:val="99"/>
    <w:qFormat/>
    <w:rsid w:val="00301CB3"/>
    <w:pPr>
      <w:keepNext/>
      <w:outlineLvl w:val="1"/>
    </w:pPr>
    <w:rPr>
      <w:rFonts w:ascii="Segoe UI" w:eastAsiaTheme="minorEastAsia"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01CB3"/>
    <w:rPr>
      <w:rFonts w:ascii="Segoe UI" w:eastAsiaTheme="minorEastAsia" w:hAnsi="Segoe UI" w:cs="Segoe UI"/>
      <w:b/>
      <w:bCs/>
    </w:rPr>
  </w:style>
  <w:style w:type="paragraph" w:styleId="ListParagraph">
    <w:name w:val="List Paragraph"/>
    <w:basedOn w:val="Normal"/>
    <w:uiPriority w:val="34"/>
    <w:qFormat/>
    <w:rsid w:val="00301CB3"/>
    <w:pPr>
      <w:spacing w:after="200" w:line="276" w:lineRule="auto"/>
      <w:ind w:left="720"/>
      <w:contextualSpacing/>
    </w:pPr>
  </w:style>
  <w:style w:type="paragraph" w:customStyle="1" w:styleId="Style-1">
    <w:name w:val="Style-1"/>
    <w:rsid w:val="00301CB3"/>
    <w:pPr>
      <w:spacing w:after="0"/>
    </w:pPr>
    <w:rPr>
      <w:rFonts w:ascii="Times New Roman" w:eastAsia="Times New Roman" w:hAnsi="Times New Roman" w:cs="Times New Roman"/>
      <w:sz w:val="20"/>
      <w:szCs w:val="20"/>
    </w:rPr>
  </w:style>
  <w:style w:type="paragraph" w:customStyle="1" w:styleId="Style-2">
    <w:name w:val="Style-2"/>
    <w:rsid w:val="00301CB3"/>
    <w:pPr>
      <w:spacing w:after="0"/>
    </w:pPr>
    <w:rPr>
      <w:rFonts w:ascii="Times New Roman" w:eastAsia="Times New Roman" w:hAnsi="Times New Roman" w:cs="Times New Roman"/>
      <w:sz w:val="20"/>
      <w:szCs w:val="20"/>
    </w:rPr>
  </w:style>
  <w:style w:type="paragraph" w:customStyle="1" w:styleId="ListStyle">
    <w:name w:val="ListStyle"/>
    <w:rsid w:val="00301CB3"/>
    <w:pPr>
      <w:spacing w:after="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01CB3"/>
    <w:rPr>
      <w:sz w:val="24"/>
      <w:szCs w:val="24"/>
    </w:rPr>
  </w:style>
  <w:style w:type="character" w:customStyle="1" w:styleId="FootnoteTextChar">
    <w:name w:val="Footnote Text Char"/>
    <w:basedOn w:val="DefaultParagraphFont"/>
    <w:link w:val="FootnoteText"/>
    <w:uiPriority w:val="99"/>
    <w:rsid w:val="00301CB3"/>
    <w:rPr>
      <w:sz w:val="24"/>
      <w:szCs w:val="24"/>
    </w:rPr>
  </w:style>
  <w:style w:type="character" w:styleId="FootnoteReference">
    <w:name w:val="footnote reference"/>
    <w:basedOn w:val="DefaultParagraphFont"/>
    <w:uiPriority w:val="99"/>
    <w:unhideWhenUsed/>
    <w:rsid w:val="00301CB3"/>
    <w:rPr>
      <w:vertAlign w:val="superscript"/>
    </w:rPr>
  </w:style>
  <w:style w:type="paragraph" w:customStyle="1" w:styleId="Table">
    <w:name w:val="Table"/>
    <w:basedOn w:val="Normal"/>
    <w:rsid w:val="00301CB3"/>
    <w:pPr>
      <w:shd w:val="solid" w:color="FFFFFF" w:fill="auto"/>
    </w:pPr>
    <w:rPr>
      <w:rFonts w:ascii="Times New Roman" w:eastAsia="Times New Roman" w:hAnsi="Times New Roman" w:cs="Times New Roman"/>
      <w:color w:val="000000"/>
      <w:sz w:val="24"/>
      <w:szCs w:val="24"/>
      <w:shd w:val="solid" w:color="FFFFFF" w:fill="auto"/>
      <w:lang w:val="ru-RU" w:eastAsia="ru-RU"/>
    </w:rPr>
  </w:style>
  <w:style w:type="paragraph" w:styleId="NormalWeb">
    <w:name w:val="Normal (Web)"/>
    <w:basedOn w:val="Normal"/>
    <w:uiPriority w:val="99"/>
    <w:unhideWhenUsed/>
    <w:rsid w:val="00935BBB"/>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D4768"/>
    <w:rPr>
      <w:color w:val="0563C1" w:themeColor="hyperlink"/>
      <w:u w:val="single"/>
    </w:rPr>
  </w:style>
  <w:style w:type="table" w:styleId="TableGrid">
    <w:name w:val="Table Grid"/>
    <w:basedOn w:val="TableNormal"/>
    <w:uiPriority w:val="59"/>
    <w:rsid w:val="002B3494"/>
    <w:pPr>
      <w:spacing w:after="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B3494"/>
    <w:pPr>
      <w:spacing w:after="0"/>
    </w:pPr>
    <w:rPr>
      <w:rFonts w:ascii="Calibri" w:eastAsia="Calibri" w:hAnsi="Calibri" w:cs="Times New Roman"/>
    </w:rPr>
  </w:style>
  <w:style w:type="paragraph" w:styleId="Header">
    <w:name w:val="header"/>
    <w:basedOn w:val="Normal"/>
    <w:link w:val="HeaderChar"/>
    <w:uiPriority w:val="99"/>
    <w:unhideWhenUsed/>
    <w:rsid w:val="008038EC"/>
    <w:pPr>
      <w:tabs>
        <w:tab w:val="center" w:pos="4320"/>
        <w:tab w:val="right" w:pos="8640"/>
      </w:tabs>
    </w:pPr>
  </w:style>
  <w:style w:type="character" w:customStyle="1" w:styleId="HeaderChar">
    <w:name w:val="Header Char"/>
    <w:basedOn w:val="DefaultParagraphFont"/>
    <w:link w:val="Header"/>
    <w:uiPriority w:val="99"/>
    <w:rsid w:val="008038EC"/>
  </w:style>
  <w:style w:type="paragraph" w:styleId="Footer">
    <w:name w:val="footer"/>
    <w:basedOn w:val="Normal"/>
    <w:link w:val="FooterChar"/>
    <w:uiPriority w:val="99"/>
    <w:unhideWhenUsed/>
    <w:rsid w:val="008038EC"/>
    <w:pPr>
      <w:tabs>
        <w:tab w:val="center" w:pos="4320"/>
        <w:tab w:val="right" w:pos="8640"/>
      </w:tabs>
    </w:pPr>
  </w:style>
  <w:style w:type="character" w:customStyle="1" w:styleId="FooterChar">
    <w:name w:val="Footer Char"/>
    <w:basedOn w:val="DefaultParagraphFont"/>
    <w:link w:val="Footer"/>
    <w:uiPriority w:val="99"/>
    <w:rsid w:val="008038EC"/>
  </w:style>
  <w:style w:type="character" w:styleId="Emphasis">
    <w:name w:val="Emphasis"/>
    <w:basedOn w:val="DefaultParagraphFont"/>
    <w:uiPriority w:val="20"/>
    <w:qFormat/>
    <w:rsid w:val="00727FA9"/>
    <w:rPr>
      <w:i/>
      <w:iCs/>
    </w:rPr>
  </w:style>
  <w:style w:type="character" w:styleId="Strong">
    <w:name w:val="Strong"/>
    <w:basedOn w:val="DefaultParagraphFont"/>
    <w:uiPriority w:val="22"/>
    <w:qFormat/>
    <w:rsid w:val="00727FA9"/>
    <w:rPr>
      <w:b/>
      <w:bCs/>
    </w:rPr>
  </w:style>
  <w:style w:type="character" w:styleId="PageNumber">
    <w:name w:val="page number"/>
    <w:basedOn w:val="DefaultParagraphFont"/>
    <w:uiPriority w:val="99"/>
    <w:semiHidden/>
    <w:unhideWhenUsed/>
    <w:rsid w:val="00EA14CD"/>
  </w:style>
  <w:style w:type="character" w:styleId="FollowedHyperlink">
    <w:name w:val="FollowedHyperlink"/>
    <w:basedOn w:val="DefaultParagraphFont"/>
    <w:uiPriority w:val="99"/>
    <w:semiHidden/>
    <w:unhideWhenUsed/>
    <w:rsid w:val="006D1ECC"/>
    <w:rPr>
      <w:color w:val="954F72" w:themeColor="followedHyperlink"/>
      <w:u w:val="single"/>
    </w:rPr>
  </w:style>
  <w:style w:type="character" w:styleId="CommentReference">
    <w:name w:val="annotation reference"/>
    <w:basedOn w:val="DefaultParagraphFont"/>
    <w:uiPriority w:val="99"/>
    <w:semiHidden/>
    <w:unhideWhenUsed/>
    <w:rsid w:val="007134C8"/>
    <w:rPr>
      <w:sz w:val="18"/>
      <w:szCs w:val="18"/>
    </w:rPr>
  </w:style>
  <w:style w:type="paragraph" w:styleId="CommentText">
    <w:name w:val="annotation text"/>
    <w:basedOn w:val="Normal"/>
    <w:link w:val="CommentTextChar"/>
    <w:uiPriority w:val="99"/>
    <w:semiHidden/>
    <w:unhideWhenUsed/>
    <w:rsid w:val="007134C8"/>
    <w:rPr>
      <w:sz w:val="24"/>
      <w:szCs w:val="24"/>
    </w:rPr>
  </w:style>
  <w:style w:type="character" w:customStyle="1" w:styleId="CommentTextChar">
    <w:name w:val="Comment Text Char"/>
    <w:basedOn w:val="DefaultParagraphFont"/>
    <w:link w:val="CommentText"/>
    <w:uiPriority w:val="99"/>
    <w:semiHidden/>
    <w:rsid w:val="007134C8"/>
    <w:rPr>
      <w:sz w:val="24"/>
      <w:szCs w:val="24"/>
    </w:rPr>
  </w:style>
  <w:style w:type="paragraph" w:styleId="CommentSubject">
    <w:name w:val="annotation subject"/>
    <w:basedOn w:val="CommentText"/>
    <w:next w:val="CommentText"/>
    <w:link w:val="CommentSubjectChar"/>
    <w:uiPriority w:val="99"/>
    <w:semiHidden/>
    <w:unhideWhenUsed/>
    <w:rsid w:val="007134C8"/>
    <w:rPr>
      <w:b/>
      <w:bCs/>
      <w:sz w:val="20"/>
      <w:szCs w:val="20"/>
    </w:rPr>
  </w:style>
  <w:style w:type="character" w:customStyle="1" w:styleId="CommentSubjectChar">
    <w:name w:val="Comment Subject Char"/>
    <w:basedOn w:val="CommentTextChar"/>
    <w:link w:val="CommentSubject"/>
    <w:uiPriority w:val="99"/>
    <w:semiHidden/>
    <w:rsid w:val="007134C8"/>
    <w:rPr>
      <w:b/>
      <w:bCs/>
      <w:sz w:val="20"/>
      <w:szCs w:val="20"/>
    </w:rPr>
  </w:style>
  <w:style w:type="paragraph" w:styleId="BalloonText">
    <w:name w:val="Balloon Text"/>
    <w:basedOn w:val="Normal"/>
    <w:link w:val="BalloonTextChar"/>
    <w:uiPriority w:val="99"/>
    <w:semiHidden/>
    <w:unhideWhenUsed/>
    <w:rsid w:val="00713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34C8"/>
    <w:rPr>
      <w:rFonts w:ascii="Times New Roman" w:hAnsi="Times New Roman" w:cs="Times New Roman"/>
      <w:sz w:val="18"/>
      <w:szCs w:val="18"/>
    </w:rPr>
  </w:style>
  <w:style w:type="paragraph" w:styleId="Revision">
    <w:name w:val="Revision"/>
    <w:hidden/>
    <w:uiPriority w:val="99"/>
    <w:semiHidden/>
    <w:rsid w:val="00D4467A"/>
    <w:pPr>
      <w:spacing w:after="0"/>
    </w:pPr>
  </w:style>
  <w:style w:type="table" w:customStyle="1" w:styleId="TableGrid1">
    <w:name w:val="Table Grid1"/>
    <w:basedOn w:val="TableNormal"/>
    <w:next w:val="TableGrid"/>
    <w:uiPriority w:val="59"/>
    <w:rsid w:val="00BF49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969">
      <w:bodyDiv w:val="1"/>
      <w:marLeft w:val="0"/>
      <w:marRight w:val="0"/>
      <w:marTop w:val="0"/>
      <w:marBottom w:val="0"/>
      <w:divBdr>
        <w:top w:val="none" w:sz="0" w:space="0" w:color="auto"/>
        <w:left w:val="none" w:sz="0" w:space="0" w:color="auto"/>
        <w:bottom w:val="none" w:sz="0" w:space="0" w:color="auto"/>
        <w:right w:val="none" w:sz="0" w:space="0" w:color="auto"/>
      </w:divBdr>
    </w:div>
    <w:div w:id="191303107">
      <w:bodyDiv w:val="1"/>
      <w:marLeft w:val="0"/>
      <w:marRight w:val="0"/>
      <w:marTop w:val="0"/>
      <w:marBottom w:val="0"/>
      <w:divBdr>
        <w:top w:val="none" w:sz="0" w:space="0" w:color="auto"/>
        <w:left w:val="none" w:sz="0" w:space="0" w:color="auto"/>
        <w:bottom w:val="none" w:sz="0" w:space="0" w:color="auto"/>
        <w:right w:val="none" w:sz="0" w:space="0" w:color="auto"/>
      </w:divBdr>
    </w:div>
    <w:div w:id="575669612">
      <w:bodyDiv w:val="1"/>
      <w:marLeft w:val="0"/>
      <w:marRight w:val="0"/>
      <w:marTop w:val="0"/>
      <w:marBottom w:val="0"/>
      <w:divBdr>
        <w:top w:val="none" w:sz="0" w:space="0" w:color="auto"/>
        <w:left w:val="none" w:sz="0" w:space="0" w:color="auto"/>
        <w:bottom w:val="none" w:sz="0" w:space="0" w:color="auto"/>
        <w:right w:val="none" w:sz="0" w:space="0" w:color="auto"/>
      </w:divBdr>
      <w:divsChild>
        <w:div w:id="877548150">
          <w:marLeft w:val="0"/>
          <w:marRight w:val="0"/>
          <w:marTop w:val="0"/>
          <w:marBottom w:val="0"/>
          <w:divBdr>
            <w:top w:val="none" w:sz="0" w:space="0" w:color="auto"/>
            <w:left w:val="none" w:sz="0" w:space="0" w:color="auto"/>
            <w:bottom w:val="none" w:sz="0" w:space="0" w:color="auto"/>
            <w:right w:val="none" w:sz="0" w:space="0" w:color="auto"/>
          </w:divBdr>
        </w:div>
      </w:divsChild>
    </w:div>
    <w:div w:id="867644738">
      <w:bodyDiv w:val="1"/>
      <w:marLeft w:val="0"/>
      <w:marRight w:val="0"/>
      <w:marTop w:val="0"/>
      <w:marBottom w:val="0"/>
      <w:divBdr>
        <w:top w:val="none" w:sz="0" w:space="0" w:color="auto"/>
        <w:left w:val="none" w:sz="0" w:space="0" w:color="auto"/>
        <w:bottom w:val="none" w:sz="0" w:space="0" w:color="auto"/>
        <w:right w:val="none" w:sz="0" w:space="0" w:color="auto"/>
      </w:divBdr>
    </w:div>
    <w:div w:id="970865812">
      <w:bodyDiv w:val="1"/>
      <w:marLeft w:val="0"/>
      <w:marRight w:val="0"/>
      <w:marTop w:val="0"/>
      <w:marBottom w:val="0"/>
      <w:divBdr>
        <w:top w:val="none" w:sz="0" w:space="0" w:color="auto"/>
        <w:left w:val="none" w:sz="0" w:space="0" w:color="auto"/>
        <w:bottom w:val="none" w:sz="0" w:space="0" w:color="auto"/>
        <w:right w:val="none" w:sz="0" w:space="0" w:color="auto"/>
      </w:divBdr>
    </w:div>
    <w:div w:id="1051466666">
      <w:bodyDiv w:val="1"/>
      <w:marLeft w:val="0"/>
      <w:marRight w:val="0"/>
      <w:marTop w:val="0"/>
      <w:marBottom w:val="0"/>
      <w:divBdr>
        <w:top w:val="none" w:sz="0" w:space="0" w:color="auto"/>
        <w:left w:val="none" w:sz="0" w:space="0" w:color="auto"/>
        <w:bottom w:val="none" w:sz="0" w:space="0" w:color="auto"/>
        <w:right w:val="none" w:sz="0" w:space="0" w:color="auto"/>
      </w:divBdr>
    </w:div>
    <w:div w:id="1452935207">
      <w:bodyDiv w:val="1"/>
      <w:marLeft w:val="0"/>
      <w:marRight w:val="0"/>
      <w:marTop w:val="0"/>
      <w:marBottom w:val="0"/>
      <w:divBdr>
        <w:top w:val="none" w:sz="0" w:space="0" w:color="auto"/>
        <w:left w:val="none" w:sz="0" w:space="0" w:color="auto"/>
        <w:bottom w:val="none" w:sz="0" w:space="0" w:color="auto"/>
        <w:right w:val="none" w:sz="0" w:space="0" w:color="auto"/>
      </w:divBdr>
    </w:div>
    <w:div w:id="1864590319">
      <w:bodyDiv w:val="1"/>
      <w:marLeft w:val="0"/>
      <w:marRight w:val="0"/>
      <w:marTop w:val="0"/>
      <w:marBottom w:val="0"/>
      <w:divBdr>
        <w:top w:val="none" w:sz="0" w:space="0" w:color="auto"/>
        <w:left w:val="none" w:sz="0" w:space="0" w:color="auto"/>
        <w:bottom w:val="none" w:sz="0" w:space="0" w:color="auto"/>
        <w:right w:val="none" w:sz="0" w:space="0" w:color="auto"/>
      </w:divBdr>
    </w:div>
    <w:div w:id="1938830102">
      <w:bodyDiv w:val="1"/>
      <w:marLeft w:val="0"/>
      <w:marRight w:val="0"/>
      <w:marTop w:val="0"/>
      <w:marBottom w:val="0"/>
      <w:divBdr>
        <w:top w:val="none" w:sz="0" w:space="0" w:color="auto"/>
        <w:left w:val="none" w:sz="0" w:space="0" w:color="auto"/>
        <w:bottom w:val="none" w:sz="0" w:space="0" w:color="auto"/>
        <w:right w:val="none" w:sz="0" w:space="0" w:color="auto"/>
      </w:divBdr>
    </w:div>
    <w:div w:id="20769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l.english.purdue.edu/owl/resource/560/01/" TargetMode="External"/><Relationship Id="rId12" Type="http://schemas.openxmlformats.org/officeDocument/2006/relationships/hyperlink" Target="mailto:anya.spector@guttman.cuny.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ocialwelfarehistory.com/recollections/current-issues-and-programs-in-social-welfare/" TargetMode="External"/><Relationship Id="rId10" Type="http://schemas.openxmlformats.org/officeDocument/2006/relationships/hyperlink" Target="http://guttman.cuny.edu/academics/AcademicPolici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0EEF-BFDD-CE4D-A09E-1FAA999B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2781</Words>
  <Characters>15858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Saint-louis</dc:creator>
  <cp:lastModifiedBy>Anya Spector</cp:lastModifiedBy>
  <cp:revision>31</cp:revision>
  <dcterms:created xsi:type="dcterms:W3CDTF">2019-07-17T14:54:00Z</dcterms:created>
  <dcterms:modified xsi:type="dcterms:W3CDTF">2019-07-17T20:26:00Z</dcterms:modified>
</cp:coreProperties>
</file>